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6E1990" w:rsidRDefault="007262AF" w:rsidP="00127AAA">
      <w:pPr>
        <w:rPr>
          <w:rFonts w:ascii="Arial" w:hAnsi="Arial" w:cs="Arial"/>
          <w:color w:val="5B5B5F"/>
          <w:sz w:val="36"/>
          <w:szCs w:val="36"/>
        </w:rPr>
      </w:pPr>
    </w:p>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1923821E" w14:textId="08E9AD29" w:rsidR="00127AAA"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PREGÃO</w:t>
      </w:r>
    </w:p>
    <w:p w14:paraId="43096063" w14:textId="3D2228E1" w:rsidR="007262AF" w:rsidRPr="006E1990" w:rsidRDefault="007262AF" w:rsidP="00127AAA">
      <w:pPr>
        <w:rPr>
          <w:rFonts w:ascii="Arial" w:hAnsi="Arial" w:cs="Arial"/>
          <w:b/>
          <w:bCs/>
          <w:color w:val="405CA1"/>
          <w:sz w:val="56"/>
          <w:szCs w:val="56"/>
        </w:rPr>
      </w:pPr>
      <w:r w:rsidRPr="006E1990">
        <w:rPr>
          <w:rFonts w:ascii="Arial" w:hAnsi="Arial" w:cs="Arial"/>
          <w:color w:val="405CA1"/>
          <w:sz w:val="56"/>
          <w:szCs w:val="56"/>
        </w:rPr>
        <w:t>ELETRÔNICO</w:t>
      </w:r>
    </w:p>
    <w:p w14:paraId="02437A2A" w14:textId="539B22EF" w:rsidR="00127AAA" w:rsidRPr="00E42802" w:rsidRDefault="00E42802" w:rsidP="00127AAA">
      <w:pPr>
        <w:rPr>
          <w:rFonts w:ascii="Arial" w:hAnsi="Arial" w:cs="Arial"/>
          <w:b/>
          <w:bCs/>
          <w:i/>
          <w:iCs/>
          <w:color w:val="000000" w:themeColor="text1"/>
          <w:sz w:val="28"/>
          <w:szCs w:val="28"/>
        </w:rPr>
      </w:pPr>
      <w:r w:rsidRPr="00E42802">
        <w:rPr>
          <w:rFonts w:ascii="Arial" w:hAnsi="Arial" w:cs="Arial"/>
          <w:b/>
          <w:bCs/>
          <w:i/>
          <w:iCs/>
          <w:color w:val="000000" w:themeColor="text1"/>
          <w:sz w:val="28"/>
          <w:szCs w:val="28"/>
        </w:rPr>
        <w:t>90002</w:t>
      </w:r>
      <w:r w:rsidR="00127AAA" w:rsidRPr="00E42802">
        <w:rPr>
          <w:rFonts w:ascii="Arial" w:hAnsi="Arial" w:cs="Arial"/>
          <w:b/>
          <w:bCs/>
          <w:i/>
          <w:iCs/>
          <w:color w:val="000000" w:themeColor="text1"/>
          <w:sz w:val="28"/>
          <w:szCs w:val="28"/>
        </w:rPr>
        <w:t>/</w:t>
      </w:r>
      <w:r w:rsidR="008D2264" w:rsidRPr="00E42802">
        <w:rPr>
          <w:rFonts w:ascii="Arial" w:hAnsi="Arial" w:cs="Arial"/>
          <w:b/>
          <w:bCs/>
          <w:i/>
          <w:iCs/>
          <w:color w:val="000000" w:themeColor="text1"/>
          <w:sz w:val="28"/>
          <w:szCs w:val="28"/>
        </w:rPr>
        <w:t>2024</w:t>
      </w:r>
    </w:p>
    <w:p w14:paraId="71B258C0" w14:textId="77777777" w:rsidR="00127AAA" w:rsidRPr="006E1990" w:rsidRDefault="00127AAA" w:rsidP="00127AAA">
      <w:pPr>
        <w:spacing w:line="259" w:lineRule="auto"/>
        <w:rPr>
          <w:rFonts w:ascii="Arial" w:hAnsi="Arial" w:cs="Arial"/>
          <w:b/>
          <w:bCs/>
          <w:color w:val="405CA1"/>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00C2A637" w:rsidR="00127AAA" w:rsidRPr="00E42802" w:rsidRDefault="00127AAA" w:rsidP="0E03D98A">
      <w:pPr>
        <w:rPr>
          <w:rFonts w:ascii="Arial" w:hAnsi="Arial" w:cs="Arial"/>
          <w:b/>
          <w:bCs/>
          <w:color w:val="000000" w:themeColor="text1"/>
          <w:sz w:val="26"/>
          <w:szCs w:val="26"/>
        </w:rPr>
      </w:pPr>
      <w:r w:rsidRPr="00E42802">
        <w:rPr>
          <w:rFonts w:ascii="Arial" w:hAnsi="Arial" w:cs="Arial"/>
          <w:b/>
          <w:bCs/>
          <w:color w:val="000000" w:themeColor="text1"/>
          <w:sz w:val="26"/>
          <w:szCs w:val="26"/>
        </w:rPr>
        <w:t>(</w:t>
      </w:r>
      <w:r w:rsidR="000E11FF" w:rsidRPr="00E42802">
        <w:rPr>
          <w:rFonts w:ascii="Arial" w:hAnsi="Arial" w:cs="Arial"/>
          <w:b/>
          <w:bCs/>
          <w:color w:val="000000" w:themeColor="text1"/>
          <w:sz w:val="26"/>
          <w:szCs w:val="26"/>
        </w:rPr>
        <w:t>160296</w:t>
      </w:r>
      <w:r w:rsidRPr="00E42802">
        <w:rPr>
          <w:rFonts w:ascii="Arial" w:hAnsi="Arial" w:cs="Arial"/>
          <w:b/>
          <w:bCs/>
          <w:color w:val="000000" w:themeColor="text1"/>
          <w:sz w:val="26"/>
          <w:szCs w:val="26"/>
        </w:rPr>
        <w:t>)</w:t>
      </w:r>
      <w:r w:rsidR="000E11FF" w:rsidRPr="00E42802">
        <w:rPr>
          <w:rFonts w:ascii="Arial" w:hAnsi="Arial" w:cs="Arial"/>
          <w:b/>
          <w:bCs/>
          <w:color w:val="000000" w:themeColor="text1"/>
          <w:sz w:val="26"/>
          <w:szCs w:val="26"/>
        </w:rPr>
        <w:t xml:space="preserve"> – Comando da Brigada de Infantaria </w:t>
      </w:r>
      <w:proofErr w:type="spellStart"/>
      <w:r w:rsidR="000E11FF" w:rsidRPr="00E42802">
        <w:rPr>
          <w:rFonts w:ascii="Arial" w:hAnsi="Arial" w:cs="Arial"/>
          <w:b/>
          <w:bCs/>
          <w:color w:val="000000" w:themeColor="text1"/>
          <w:sz w:val="26"/>
          <w:szCs w:val="26"/>
        </w:rPr>
        <w:t>Pára-quedista</w:t>
      </w:r>
      <w:proofErr w:type="spellEnd"/>
      <w:r w:rsidR="000E11FF" w:rsidRPr="00E42802">
        <w:rPr>
          <w:rFonts w:ascii="Arial" w:hAnsi="Arial" w:cs="Arial"/>
          <w:b/>
          <w:bCs/>
          <w:color w:val="000000" w:themeColor="text1"/>
          <w:sz w:val="26"/>
          <w:szCs w:val="26"/>
        </w:rPr>
        <w:t xml:space="preserve">. </w:t>
      </w:r>
    </w:p>
    <w:p w14:paraId="65C4E84A" w14:textId="77777777" w:rsidR="00127AAA" w:rsidRPr="006E1990" w:rsidRDefault="00127AAA" w:rsidP="00127AAA">
      <w:pPr>
        <w:rPr>
          <w:rFonts w:ascii="Arial" w:hAnsi="Arial" w:cs="Arial"/>
          <w:color w:val="5B5B5F"/>
          <w:sz w:val="26"/>
          <w:szCs w:val="26"/>
        </w:rPr>
      </w:pPr>
    </w:p>
    <w:p w14:paraId="18911010" w14:textId="77777777" w:rsidR="00244403" w:rsidRDefault="00244403" w:rsidP="00127AAA">
      <w:pPr>
        <w:rPr>
          <w:rFonts w:ascii="Arial" w:hAnsi="Arial" w:cs="Arial"/>
          <w:b/>
          <w:bCs/>
          <w:color w:val="405CA1"/>
          <w:sz w:val="32"/>
          <w:szCs w:val="32"/>
        </w:rPr>
      </w:pPr>
    </w:p>
    <w:p w14:paraId="4A840D31" w14:textId="533C2F65" w:rsidR="000E11FF" w:rsidRDefault="00127AAA" w:rsidP="000E11FF">
      <w:pPr>
        <w:rPr>
          <w:rFonts w:ascii="Arial" w:hAnsi="Arial" w:cs="Arial"/>
          <w:b/>
          <w:bCs/>
          <w:color w:val="5B5B5F"/>
          <w:sz w:val="26"/>
          <w:szCs w:val="26"/>
        </w:rPr>
      </w:pPr>
      <w:r w:rsidRPr="006E1990">
        <w:rPr>
          <w:rFonts w:ascii="Arial" w:hAnsi="Arial" w:cs="Arial"/>
          <w:b/>
          <w:bCs/>
          <w:color w:val="405CA1"/>
          <w:sz w:val="32"/>
          <w:szCs w:val="32"/>
        </w:rPr>
        <w:t>OBJETO</w:t>
      </w:r>
      <w:r w:rsidR="000E11FF">
        <w:rPr>
          <w:rFonts w:ascii="Arial" w:hAnsi="Arial" w:cs="Arial"/>
          <w:b/>
          <w:bCs/>
          <w:color w:val="5B5B5F"/>
          <w:sz w:val="26"/>
          <w:szCs w:val="26"/>
        </w:rPr>
        <w:t>:</w:t>
      </w:r>
    </w:p>
    <w:p w14:paraId="747413EA" w14:textId="77777777" w:rsidR="000E11FF" w:rsidRDefault="000E11FF" w:rsidP="000E11FF">
      <w:pPr>
        <w:rPr>
          <w:rFonts w:ascii="Arial" w:hAnsi="Arial" w:cs="Arial"/>
          <w:b/>
          <w:bCs/>
          <w:color w:val="5B5B5F"/>
          <w:sz w:val="26"/>
          <w:szCs w:val="26"/>
        </w:rPr>
      </w:pPr>
    </w:p>
    <w:p w14:paraId="694143B5" w14:textId="5C734ADE" w:rsidR="000E11FF" w:rsidRPr="00E42802" w:rsidRDefault="000E11FF" w:rsidP="000E11FF">
      <w:pPr>
        <w:rPr>
          <w:rFonts w:ascii="Arial" w:hAnsi="Arial" w:cs="Arial"/>
          <w:b/>
          <w:bCs/>
          <w:color w:val="000000" w:themeColor="text1"/>
          <w:sz w:val="26"/>
          <w:szCs w:val="26"/>
        </w:rPr>
      </w:pPr>
      <w:r w:rsidRPr="00E42802">
        <w:rPr>
          <w:rFonts w:ascii="Arial" w:hAnsi="Arial" w:cs="Arial"/>
          <w:b/>
          <w:bCs/>
          <w:color w:val="000000" w:themeColor="text1"/>
          <w:sz w:val="26"/>
          <w:szCs w:val="26"/>
        </w:rPr>
        <w:t xml:space="preserve">Aquisição </w:t>
      </w:r>
      <w:r w:rsidR="008D2264" w:rsidRPr="00E42802">
        <w:rPr>
          <w:rFonts w:ascii="Arial" w:hAnsi="Arial" w:cs="Arial"/>
          <w:b/>
          <w:bCs/>
          <w:color w:val="000000" w:themeColor="text1"/>
          <w:sz w:val="26"/>
          <w:szCs w:val="26"/>
        </w:rPr>
        <w:t xml:space="preserve">de materiais para a Operação Yanomami. </w:t>
      </w:r>
    </w:p>
    <w:p w14:paraId="0160A673" w14:textId="71CB0436" w:rsidR="00127AAA" w:rsidRPr="008D2264" w:rsidRDefault="00127AAA" w:rsidP="00127AAA">
      <w:pPr>
        <w:rPr>
          <w:rFonts w:ascii="Arial" w:hAnsi="Arial" w:cs="Arial"/>
          <w:color w:val="5B5B5F"/>
          <w:sz w:val="28"/>
          <w:szCs w:val="28"/>
        </w:rPr>
      </w:pPr>
    </w:p>
    <w:p w14:paraId="3DC07449" w14:textId="77777777" w:rsidR="00244403" w:rsidRDefault="00244403" w:rsidP="00127AAA">
      <w:pPr>
        <w:rPr>
          <w:rFonts w:ascii="Arial" w:hAnsi="Arial" w:cs="Arial"/>
          <w:b/>
          <w:bCs/>
          <w:color w:val="405CA1"/>
          <w:sz w:val="32"/>
          <w:szCs w:val="32"/>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4BFD07D0" w:rsidR="00127AAA" w:rsidRPr="00E42802" w:rsidRDefault="00127AAA" w:rsidP="00127AAA">
      <w:pPr>
        <w:rPr>
          <w:rFonts w:ascii="Arial" w:hAnsi="Arial" w:cs="Arial"/>
          <w:b/>
          <w:bCs/>
          <w:color w:val="5B5B5F"/>
          <w:sz w:val="28"/>
          <w:szCs w:val="28"/>
        </w:rPr>
      </w:pPr>
      <w:r w:rsidRPr="00E42802">
        <w:rPr>
          <w:rFonts w:ascii="Arial" w:hAnsi="Arial" w:cs="Arial"/>
          <w:b/>
          <w:bCs/>
          <w:color w:val="000000" w:themeColor="text1"/>
          <w:sz w:val="28"/>
          <w:szCs w:val="28"/>
        </w:rPr>
        <w:t>R$</w:t>
      </w:r>
      <w:r w:rsidRPr="00E42802">
        <w:rPr>
          <w:rFonts w:ascii="Arial" w:hAnsi="Arial" w:cs="Arial"/>
          <w:b/>
          <w:bCs/>
          <w:color w:val="5B5B5F"/>
          <w:sz w:val="28"/>
          <w:szCs w:val="28"/>
        </w:rPr>
        <w:t xml:space="preserve"> </w:t>
      </w:r>
      <w:r w:rsidR="002A73FC" w:rsidRPr="00E42802">
        <w:rPr>
          <w:rFonts w:ascii="Arial" w:hAnsi="Arial" w:cs="Arial"/>
          <w:b/>
          <w:bCs/>
          <w:sz w:val="28"/>
          <w:szCs w:val="28"/>
        </w:rPr>
        <w:t>499.445,24</w:t>
      </w:r>
    </w:p>
    <w:p w14:paraId="20507030" w14:textId="77777777" w:rsidR="00620B7F" w:rsidRPr="006E1990" w:rsidRDefault="00620B7F" w:rsidP="00127AAA">
      <w:pPr>
        <w:rPr>
          <w:rFonts w:ascii="Arial" w:hAnsi="Arial" w:cs="Arial"/>
          <w:b/>
          <w:bCs/>
          <w:color w:val="5B5B5F"/>
          <w:sz w:val="28"/>
          <w:szCs w:val="28"/>
        </w:rPr>
      </w:pPr>
    </w:p>
    <w:p w14:paraId="611CB109" w14:textId="77777777" w:rsidR="00127AAA" w:rsidRPr="006E1990" w:rsidRDefault="00127AAA" w:rsidP="00127AAA">
      <w:pPr>
        <w:rPr>
          <w:rFonts w:ascii="Arial" w:hAnsi="Arial" w:cs="Arial"/>
          <w:color w:val="5B5B5F"/>
          <w:sz w:val="26"/>
          <w:szCs w:val="26"/>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1F7EE70B" w:rsidR="00127AAA" w:rsidRPr="00E42802" w:rsidRDefault="006927AE" w:rsidP="00127AAA">
      <w:pPr>
        <w:rPr>
          <w:rFonts w:ascii="Arial" w:hAnsi="Arial" w:cs="Arial"/>
          <w:b/>
          <w:bCs/>
          <w:color w:val="000000" w:themeColor="text1"/>
          <w:sz w:val="28"/>
          <w:szCs w:val="28"/>
        </w:rPr>
      </w:pPr>
      <w:r w:rsidRPr="00E42802">
        <w:rPr>
          <w:rFonts w:ascii="Arial" w:hAnsi="Arial" w:cs="Arial"/>
          <w:b/>
          <w:bCs/>
          <w:color w:val="000000" w:themeColor="text1"/>
          <w:sz w:val="28"/>
          <w:szCs w:val="28"/>
        </w:rPr>
        <w:t>Dia</w:t>
      </w:r>
      <w:r w:rsidR="00127AAA" w:rsidRPr="00E42802">
        <w:rPr>
          <w:rFonts w:ascii="Arial" w:hAnsi="Arial" w:cs="Arial"/>
          <w:b/>
          <w:bCs/>
          <w:color w:val="000000" w:themeColor="text1"/>
          <w:sz w:val="28"/>
          <w:szCs w:val="28"/>
        </w:rPr>
        <w:t xml:space="preserve"> </w:t>
      </w:r>
      <w:r w:rsidR="00E42802" w:rsidRPr="00E42802">
        <w:rPr>
          <w:rFonts w:ascii="Arial" w:hAnsi="Arial" w:cs="Arial"/>
          <w:b/>
          <w:bCs/>
          <w:color w:val="000000" w:themeColor="text1"/>
          <w:sz w:val="28"/>
          <w:szCs w:val="28"/>
        </w:rPr>
        <w:t>30</w:t>
      </w:r>
      <w:r w:rsidR="00127AAA" w:rsidRPr="00E42802">
        <w:rPr>
          <w:rFonts w:ascii="Arial" w:hAnsi="Arial" w:cs="Arial"/>
          <w:b/>
          <w:bCs/>
          <w:color w:val="000000" w:themeColor="text1"/>
          <w:sz w:val="28"/>
          <w:szCs w:val="28"/>
        </w:rPr>
        <w:t>/</w:t>
      </w:r>
      <w:r w:rsidR="00E42802" w:rsidRPr="00E42802">
        <w:rPr>
          <w:rFonts w:ascii="Arial" w:hAnsi="Arial" w:cs="Arial"/>
          <w:b/>
          <w:bCs/>
          <w:color w:val="000000" w:themeColor="text1"/>
          <w:sz w:val="28"/>
          <w:szCs w:val="28"/>
        </w:rPr>
        <w:t>01</w:t>
      </w:r>
      <w:r w:rsidR="00127AAA" w:rsidRPr="00E42802">
        <w:rPr>
          <w:rFonts w:ascii="Arial" w:hAnsi="Arial" w:cs="Arial"/>
          <w:b/>
          <w:bCs/>
          <w:color w:val="000000" w:themeColor="text1"/>
          <w:sz w:val="28"/>
          <w:szCs w:val="28"/>
        </w:rPr>
        <w:t>/</w:t>
      </w:r>
      <w:r w:rsidR="00E42802" w:rsidRPr="00E42802">
        <w:rPr>
          <w:rFonts w:ascii="Arial" w:hAnsi="Arial" w:cs="Arial"/>
          <w:b/>
          <w:bCs/>
          <w:color w:val="000000" w:themeColor="text1"/>
          <w:sz w:val="28"/>
          <w:szCs w:val="28"/>
        </w:rPr>
        <w:t>2024</w:t>
      </w:r>
      <w:r w:rsidR="00127AAA" w:rsidRPr="00E42802">
        <w:rPr>
          <w:rFonts w:ascii="Arial" w:hAnsi="Arial" w:cs="Arial"/>
          <w:b/>
          <w:bCs/>
          <w:color w:val="000000" w:themeColor="text1"/>
          <w:sz w:val="28"/>
          <w:szCs w:val="28"/>
        </w:rPr>
        <w:t xml:space="preserve"> às </w:t>
      </w:r>
      <w:r w:rsidR="00E42802" w:rsidRPr="00E42802">
        <w:rPr>
          <w:rFonts w:ascii="Arial" w:hAnsi="Arial" w:cs="Arial"/>
          <w:b/>
          <w:bCs/>
          <w:color w:val="000000" w:themeColor="text1"/>
          <w:sz w:val="28"/>
          <w:szCs w:val="28"/>
        </w:rPr>
        <w:t>09</w:t>
      </w:r>
      <w:r w:rsidR="00127AAA" w:rsidRPr="00E42802">
        <w:rPr>
          <w:rFonts w:ascii="Arial" w:hAnsi="Arial" w:cs="Arial"/>
          <w:b/>
          <w:bCs/>
          <w:color w:val="000000" w:themeColor="text1"/>
          <w:sz w:val="28"/>
          <w:szCs w:val="28"/>
        </w:rPr>
        <w:t>h</w:t>
      </w:r>
      <w:r w:rsidR="00E42802" w:rsidRPr="00E42802">
        <w:rPr>
          <w:rFonts w:ascii="Arial" w:hAnsi="Arial" w:cs="Arial"/>
          <w:b/>
          <w:bCs/>
          <w:color w:val="000000" w:themeColor="text1"/>
          <w:sz w:val="28"/>
          <w:szCs w:val="28"/>
        </w:rPr>
        <w:t>30min</w:t>
      </w:r>
      <w:r w:rsidR="0083414A" w:rsidRPr="00E42802">
        <w:rPr>
          <w:rFonts w:ascii="Arial" w:hAnsi="Arial" w:cs="Arial"/>
          <w:b/>
          <w:bCs/>
          <w:color w:val="000000" w:themeColor="text1"/>
          <w:sz w:val="28"/>
          <w:szCs w:val="28"/>
        </w:rPr>
        <w:t xml:space="preserve"> (horário de Brasília)</w:t>
      </w:r>
    </w:p>
    <w:p w14:paraId="154269C0" w14:textId="77777777" w:rsidR="0083414A" w:rsidRPr="006E1990" w:rsidRDefault="0083414A" w:rsidP="00127AAA">
      <w:pPr>
        <w:rPr>
          <w:rFonts w:ascii="Arial" w:hAnsi="Arial" w:cs="Arial"/>
          <w:b/>
          <w:bCs/>
          <w:color w:val="5B5B5F"/>
          <w:sz w:val="26"/>
          <w:szCs w:val="26"/>
        </w:rPr>
      </w:pPr>
    </w:p>
    <w:p w14:paraId="6B4D60D5" w14:textId="77777777" w:rsidR="00620B7F" w:rsidRDefault="00620B7F" w:rsidP="009B65D5">
      <w:pPr>
        <w:jc w:val="both"/>
        <w:rPr>
          <w:rFonts w:ascii="Arial" w:hAnsi="Arial" w:cs="Arial"/>
          <w:b/>
          <w:bCs/>
          <w:caps/>
          <w:color w:val="405CA1"/>
          <w:sz w:val="32"/>
          <w:szCs w:val="32"/>
        </w:rPr>
      </w:pPr>
    </w:p>
    <w:p w14:paraId="7A20D12A" w14:textId="58205443" w:rsidR="009B65D5" w:rsidRPr="006E1990" w:rsidRDefault="0083414A" w:rsidP="009B65D5">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48A2A884" w14:textId="18522C8A" w:rsidR="009B65D5" w:rsidRPr="00E42802" w:rsidRDefault="0083414A" w:rsidP="009B65D5">
      <w:pPr>
        <w:jc w:val="both"/>
        <w:rPr>
          <w:rFonts w:ascii="Arial" w:hAnsi="Arial" w:cs="Arial"/>
          <w:b/>
          <w:bCs/>
          <w:color w:val="000000" w:themeColor="text1"/>
          <w:sz w:val="28"/>
          <w:szCs w:val="28"/>
        </w:rPr>
      </w:pPr>
      <w:r w:rsidRPr="00E42802">
        <w:rPr>
          <w:rFonts w:ascii="Arial" w:hAnsi="Arial" w:cs="Arial"/>
          <w:b/>
          <w:bCs/>
          <w:color w:val="000000" w:themeColor="text1"/>
          <w:sz w:val="28"/>
          <w:szCs w:val="28"/>
        </w:rPr>
        <w:t>menor preço</w:t>
      </w:r>
      <w:r w:rsidR="000E11FF" w:rsidRPr="00E42802">
        <w:rPr>
          <w:rFonts w:ascii="Arial" w:hAnsi="Arial" w:cs="Arial"/>
          <w:b/>
          <w:bCs/>
          <w:color w:val="000000" w:themeColor="text1"/>
          <w:sz w:val="28"/>
          <w:szCs w:val="28"/>
        </w:rPr>
        <w:t>.</w:t>
      </w:r>
    </w:p>
    <w:p w14:paraId="00C1E43D" w14:textId="77777777" w:rsidR="000D426C" w:rsidRPr="000D426C" w:rsidRDefault="000D426C" w:rsidP="009B65D5">
      <w:pPr>
        <w:jc w:val="both"/>
        <w:rPr>
          <w:rFonts w:ascii="Arial" w:hAnsi="Arial" w:cs="Arial"/>
          <w:sz w:val="28"/>
          <w:szCs w:val="28"/>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01A6CC4B" w:rsidR="0083414A" w:rsidRPr="00E42802" w:rsidRDefault="0083414A" w:rsidP="009B65D5">
      <w:pPr>
        <w:jc w:val="both"/>
        <w:rPr>
          <w:rFonts w:ascii="Arial" w:hAnsi="Arial" w:cs="Arial"/>
          <w:b/>
          <w:bCs/>
          <w:color w:val="000000" w:themeColor="text1"/>
          <w:sz w:val="28"/>
          <w:szCs w:val="28"/>
        </w:rPr>
      </w:pPr>
      <w:r w:rsidRPr="00E42802">
        <w:rPr>
          <w:rFonts w:ascii="Arial" w:hAnsi="Arial" w:cs="Arial"/>
          <w:b/>
          <w:bCs/>
          <w:color w:val="000000" w:themeColor="text1"/>
          <w:sz w:val="28"/>
          <w:szCs w:val="28"/>
        </w:rPr>
        <w:t>aberto e fechado</w:t>
      </w:r>
      <w:r w:rsidR="00C45329" w:rsidRPr="00E42802">
        <w:rPr>
          <w:rFonts w:ascii="Arial" w:hAnsi="Arial" w:cs="Arial"/>
          <w:b/>
          <w:bCs/>
          <w:color w:val="000000" w:themeColor="text1"/>
          <w:sz w:val="28"/>
          <w:szCs w:val="28"/>
        </w:rPr>
        <w:t>.</w:t>
      </w:r>
    </w:p>
    <w:p w14:paraId="3374E9D6" w14:textId="77777777" w:rsidR="0083414A" w:rsidRPr="006E1990" w:rsidRDefault="0083414A" w:rsidP="00127AAA">
      <w:pPr>
        <w:rPr>
          <w:rFonts w:ascii="Arial" w:hAnsi="Arial" w:cs="Arial"/>
          <w:color w:val="5B5B5F"/>
          <w:sz w:val="26"/>
          <w:szCs w:val="26"/>
        </w:rPr>
      </w:pPr>
    </w:p>
    <w:p w14:paraId="4AF48309" w14:textId="77777777" w:rsidR="006927AE" w:rsidRPr="006E1990" w:rsidRDefault="006927AE" w:rsidP="00127AAA">
      <w:pPr>
        <w:rPr>
          <w:rFonts w:ascii="Arial" w:hAnsi="Arial" w:cs="Arial"/>
          <w:b/>
          <w:bCs/>
          <w:color w:val="405CA1"/>
          <w:sz w:val="26"/>
          <w:szCs w:val="26"/>
        </w:rPr>
      </w:pPr>
    </w:p>
    <w:p w14:paraId="7D4BDBD4" w14:textId="77777777" w:rsidR="00127AAA" w:rsidRPr="00244403" w:rsidRDefault="00127AAA" w:rsidP="00127AAA">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623D4ED2" w14:textId="3D3C358E" w:rsidR="00127AAA" w:rsidRPr="00E42802" w:rsidRDefault="00244403" w:rsidP="00127AAA">
      <w:pPr>
        <w:rPr>
          <w:rFonts w:ascii="Arial" w:hAnsi="Arial" w:cs="Arial"/>
          <w:b/>
          <w:bCs/>
          <w:color w:val="000000" w:themeColor="text1"/>
          <w:sz w:val="26"/>
          <w:szCs w:val="26"/>
        </w:rPr>
      </w:pPr>
      <w:r w:rsidRPr="00E42802">
        <w:rPr>
          <w:rFonts w:ascii="Arial" w:hAnsi="Arial" w:cs="Arial"/>
          <w:b/>
          <w:bCs/>
          <w:color w:val="000000" w:themeColor="text1"/>
          <w:sz w:val="26"/>
          <w:szCs w:val="26"/>
        </w:rPr>
        <w:t>NÃO</w:t>
      </w:r>
      <w:r w:rsidR="00C45329" w:rsidRPr="00E42802">
        <w:rPr>
          <w:rFonts w:ascii="Arial" w:hAnsi="Arial" w:cs="Arial"/>
          <w:b/>
          <w:bCs/>
          <w:color w:val="000000" w:themeColor="text1"/>
          <w:sz w:val="26"/>
          <w:szCs w:val="26"/>
        </w:rPr>
        <w:t>.</w:t>
      </w:r>
    </w:p>
    <w:p w14:paraId="4903965D" w14:textId="77777777" w:rsidR="003F579D" w:rsidRDefault="003F579D" w:rsidP="00127AAA">
      <w:pPr>
        <w:rPr>
          <w:rFonts w:ascii="Arial" w:hAnsi="Arial" w:cs="Arial"/>
          <w:b/>
          <w:bCs/>
          <w:color w:val="5B5B5F"/>
          <w:sz w:val="28"/>
          <w:szCs w:val="28"/>
        </w:rPr>
      </w:pPr>
    </w:p>
    <w:p w14:paraId="29E64201" w14:textId="77777777" w:rsidR="00244403" w:rsidRDefault="00244403"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1E91DDA3" w14:textId="2C31A40D" w:rsidR="00D639DA"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00D639DA" w:rsidRPr="00D267FD">
              <w:rPr>
                <w:rStyle w:val="Hyperlink"/>
                <w:noProof/>
                <w:lang w:eastAsia="en-US"/>
              </w:rPr>
              <w:t>1.</w:t>
            </w:r>
            <w:r w:rsidR="00D639DA">
              <w:rPr>
                <w:rFonts w:asciiTheme="minorHAnsi" w:eastAsiaTheme="minorEastAsia" w:hAnsiTheme="minorHAnsi" w:cstheme="minorBidi"/>
                <w:noProof/>
                <w:sz w:val="22"/>
                <w:szCs w:val="22"/>
              </w:rPr>
              <w:tab/>
            </w:r>
            <w:r w:rsidR="00D639DA" w:rsidRPr="00D267FD">
              <w:rPr>
                <w:rStyle w:val="Hyperlink"/>
                <w:noProof/>
                <w:lang w:eastAsia="en-US"/>
              </w:rPr>
              <w:t>DO OBJETO</w:t>
            </w:r>
            <w:r w:rsidR="00D639DA">
              <w:rPr>
                <w:noProof/>
                <w:webHidden/>
              </w:rPr>
              <w:tab/>
            </w:r>
            <w:r w:rsidR="00D639DA">
              <w:rPr>
                <w:noProof/>
                <w:webHidden/>
              </w:rPr>
              <w:fldChar w:fldCharType="begin"/>
            </w:r>
            <w:r w:rsidR="00D639DA">
              <w:rPr>
                <w:noProof/>
                <w:webHidden/>
              </w:rPr>
              <w:instrText xml:space="preserve"> PAGEREF _Toc135469223 \h </w:instrText>
            </w:r>
            <w:r w:rsidR="00D639DA">
              <w:rPr>
                <w:noProof/>
                <w:webHidden/>
              </w:rPr>
            </w:r>
            <w:r w:rsidR="00D639DA">
              <w:rPr>
                <w:noProof/>
                <w:webHidden/>
              </w:rPr>
              <w:fldChar w:fldCharType="separate"/>
            </w:r>
            <w:r w:rsidR="00D639DA">
              <w:rPr>
                <w:noProof/>
                <w:webHidden/>
              </w:rPr>
              <w:t>3</w:t>
            </w:r>
            <w:r w:rsidR="00D639DA">
              <w:rPr>
                <w:noProof/>
                <w:webHidden/>
              </w:rPr>
              <w:fldChar w:fldCharType="end"/>
            </w:r>
          </w:hyperlink>
        </w:p>
        <w:p w14:paraId="5CF06C16" w14:textId="4127EB62" w:rsidR="00D639DA" w:rsidRDefault="00C53521">
          <w:pPr>
            <w:pStyle w:val="Sumrio1"/>
            <w:rPr>
              <w:rFonts w:asciiTheme="minorHAnsi" w:eastAsiaTheme="minorEastAsia" w:hAnsiTheme="minorHAnsi" w:cstheme="minorBidi"/>
              <w:noProof/>
              <w:sz w:val="22"/>
              <w:szCs w:val="22"/>
            </w:rPr>
          </w:pPr>
          <w:hyperlink w:anchor="_Toc135469224" w:history="1">
            <w:r w:rsidR="00D639DA" w:rsidRPr="00C45329">
              <w:rPr>
                <w:rStyle w:val="Hyperlink"/>
                <w:noProof/>
              </w:rPr>
              <w:t>2.</w:t>
            </w:r>
            <w:r w:rsidR="00D639DA" w:rsidRPr="00C45329">
              <w:rPr>
                <w:rFonts w:asciiTheme="minorHAnsi" w:eastAsiaTheme="minorEastAsia" w:hAnsiTheme="minorHAnsi" w:cstheme="minorBidi"/>
                <w:noProof/>
                <w:sz w:val="22"/>
                <w:szCs w:val="22"/>
              </w:rPr>
              <w:tab/>
            </w:r>
            <w:r w:rsidR="00D639DA" w:rsidRPr="00C45329">
              <w:rPr>
                <w:rStyle w:val="Hyperlink"/>
                <w:noProof/>
              </w:rPr>
              <w:t xml:space="preserve">DO REGISTRO DE PREÇOS </w:t>
            </w:r>
            <w:r w:rsidR="00D639DA" w:rsidRPr="00C45329">
              <w:rPr>
                <w:noProof/>
                <w:webHidden/>
              </w:rPr>
              <w:tab/>
            </w:r>
            <w:r w:rsidR="00D639DA" w:rsidRPr="00C45329">
              <w:rPr>
                <w:noProof/>
                <w:webHidden/>
              </w:rPr>
              <w:fldChar w:fldCharType="begin"/>
            </w:r>
            <w:r w:rsidR="00D639DA" w:rsidRPr="00C45329">
              <w:rPr>
                <w:noProof/>
                <w:webHidden/>
              </w:rPr>
              <w:instrText xml:space="preserve"> PAGEREF _Toc135469224 \h </w:instrText>
            </w:r>
            <w:r w:rsidR="00D639DA" w:rsidRPr="00C45329">
              <w:rPr>
                <w:noProof/>
                <w:webHidden/>
              </w:rPr>
            </w:r>
            <w:r w:rsidR="00D639DA" w:rsidRPr="00C45329">
              <w:rPr>
                <w:noProof/>
                <w:webHidden/>
              </w:rPr>
              <w:fldChar w:fldCharType="separate"/>
            </w:r>
            <w:r w:rsidR="00D639DA" w:rsidRPr="00C45329">
              <w:rPr>
                <w:noProof/>
                <w:webHidden/>
              </w:rPr>
              <w:t>3</w:t>
            </w:r>
            <w:r w:rsidR="00D639DA" w:rsidRPr="00C45329">
              <w:rPr>
                <w:noProof/>
                <w:webHidden/>
              </w:rPr>
              <w:fldChar w:fldCharType="end"/>
            </w:r>
          </w:hyperlink>
        </w:p>
        <w:p w14:paraId="0E6F78D6" w14:textId="63D03554" w:rsidR="00D639DA" w:rsidRDefault="00C53521">
          <w:pPr>
            <w:pStyle w:val="Sumrio1"/>
            <w:rPr>
              <w:rFonts w:asciiTheme="minorHAnsi" w:eastAsiaTheme="minorEastAsia" w:hAnsiTheme="minorHAnsi" w:cstheme="minorBidi"/>
              <w:noProof/>
              <w:sz w:val="22"/>
              <w:szCs w:val="22"/>
            </w:rPr>
          </w:pPr>
          <w:hyperlink w:anchor="_Toc135469225" w:history="1">
            <w:r w:rsidR="00D639DA" w:rsidRPr="00D267FD">
              <w:rPr>
                <w:rStyle w:val="Hyperlink"/>
                <w:noProof/>
              </w:rPr>
              <w:t>3.</w:t>
            </w:r>
            <w:r w:rsidR="00D639DA">
              <w:rPr>
                <w:rFonts w:asciiTheme="minorHAnsi" w:eastAsiaTheme="minorEastAsia" w:hAnsiTheme="minorHAnsi" w:cstheme="minorBidi"/>
                <w:noProof/>
                <w:sz w:val="22"/>
                <w:szCs w:val="22"/>
              </w:rPr>
              <w:tab/>
            </w:r>
            <w:r w:rsidR="00D639DA" w:rsidRPr="00D267FD">
              <w:rPr>
                <w:rStyle w:val="Hyperlink"/>
                <w:noProof/>
              </w:rPr>
              <w:t>DA PARTICIPAÇÃO NA LICITAÇÃO</w:t>
            </w:r>
            <w:r w:rsidR="00D639DA">
              <w:rPr>
                <w:noProof/>
                <w:webHidden/>
              </w:rPr>
              <w:tab/>
            </w:r>
            <w:r w:rsidR="00D639DA">
              <w:rPr>
                <w:noProof/>
                <w:webHidden/>
              </w:rPr>
              <w:fldChar w:fldCharType="begin"/>
            </w:r>
            <w:r w:rsidR="00D639DA">
              <w:rPr>
                <w:noProof/>
                <w:webHidden/>
              </w:rPr>
              <w:instrText xml:space="preserve"> PAGEREF _Toc135469225 \h </w:instrText>
            </w:r>
            <w:r w:rsidR="00D639DA">
              <w:rPr>
                <w:noProof/>
                <w:webHidden/>
              </w:rPr>
            </w:r>
            <w:r w:rsidR="00D639DA">
              <w:rPr>
                <w:noProof/>
                <w:webHidden/>
              </w:rPr>
              <w:fldChar w:fldCharType="separate"/>
            </w:r>
            <w:r w:rsidR="00D639DA">
              <w:rPr>
                <w:noProof/>
                <w:webHidden/>
              </w:rPr>
              <w:t>4</w:t>
            </w:r>
            <w:r w:rsidR="00D639DA">
              <w:rPr>
                <w:noProof/>
                <w:webHidden/>
              </w:rPr>
              <w:fldChar w:fldCharType="end"/>
            </w:r>
          </w:hyperlink>
        </w:p>
        <w:p w14:paraId="657B7259" w14:textId="7628EC54" w:rsidR="00D639DA" w:rsidRDefault="00C53521">
          <w:pPr>
            <w:pStyle w:val="Sumrio1"/>
            <w:rPr>
              <w:rFonts w:asciiTheme="minorHAnsi" w:eastAsiaTheme="minorEastAsia" w:hAnsiTheme="minorHAnsi" w:cstheme="minorBidi"/>
              <w:noProof/>
              <w:sz w:val="22"/>
              <w:szCs w:val="22"/>
            </w:rPr>
          </w:pPr>
          <w:hyperlink w:anchor="_Toc135469226" w:history="1">
            <w:r w:rsidR="00D639DA" w:rsidRPr="00D267FD">
              <w:rPr>
                <w:rStyle w:val="Hyperlink"/>
                <w:noProof/>
              </w:rPr>
              <w:t>4.</w:t>
            </w:r>
            <w:r w:rsidR="00D639DA">
              <w:rPr>
                <w:rFonts w:asciiTheme="minorHAnsi" w:eastAsiaTheme="minorEastAsia" w:hAnsiTheme="minorHAnsi" w:cstheme="minorBidi"/>
                <w:noProof/>
                <w:sz w:val="22"/>
                <w:szCs w:val="22"/>
              </w:rPr>
              <w:tab/>
            </w:r>
            <w:r w:rsidR="00D639DA" w:rsidRPr="00D267FD">
              <w:rPr>
                <w:rStyle w:val="Hyperlink"/>
                <w:noProof/>
              </w:rPr>
              <w:t>DA APRESENTAÇÃO DA PROPOSTA E DOS DOCUMENTOS DE HABILITAÇÃO</w:t>
            </w:r>
            <w:r w:rsidR="00D639DA">
              <w:rPr>
                <w:noProof/>
                <w:webHidden/>
              </w:rPr>
              <w:tab/>
            </w:r>
            <w:r w:rsidR="00D639DA">
              <w:rPr>
                <w:noProof/>
                <w:webHidden/>
              </w:rPr>
              <w:fldChar w:fldCharType="begin"/>
            </w:r>
            <w:r w:rsidR="00D639DA">
              <w:rPr>
                <w:noProof/>
                <w:webHidden/>
              </w:rPr>
              <w:instrText xml:space="preserve"> PAGEREF _Toc135469226 \h </w:instrText>
            </w:r>
            <w:r w:rsidR="00D639DA">
              <w:rPr>
                <w:noProof/>
                <w:webHidden/>
              </w:rPr>
            </w:r>
            <w:r w:rsidR="00D639DA">
              <w:rPr>
                <w:noProof/>
                <w:webHidden/>
              </w:rPr>
              <w:fldChar w:fldCharType="separate"/>
            </w:r>
            <w:r w:rsidR="00D639DA">
              <w:rPr>
                <w:noProof/>
                <w:webHidden/>
              </w:rPr>
              <w:t>5</w:t>
            </w:r>
            <w:r w:rsidR="00D639DA">
              <w:rPr>
                <w:noProof/>
                <w:webHidden/>
              </w:rPr>
              <w:fldChar w:fldCharType="end"/>
            </w:r>
          </w:hyperlink>
        </w:p>
        <w:p w14:paraId="4BDE9A8C" w14:textId="46E3E8AA" w:rsidR="00D639DA" w:rsidRDefault="00C53521">
          <w:pPr>
            <w:pStyle w:val="Sumrio1"/>
            <w:rPr>
              <w:rFonts w:asciiTheme="minorHAnsi" w:eastAsiaTheme="minorEastAsia" w:hAnsiTheme="minorHAnsi" w:cstheme="minorBidi"/>
              <w:noProof/>
              <w:sz w:val="22"/>
              <w:szCs w:val="22"/>
            </w:rPr>
          </w:pPr>
          <w:hyperlink w:anchor="_Toc135469227" w:history="1">
            <w:r w:rsidR="00D639DA" w:rsidRPr="00D267FD">
              <w:rPr>
                <w:rStyle w:val="Hyperlink"/>
                <w:noProof/>
              </w:rPr>
              <w:t>5.</w:t>
            </w:r>
            <w:r w:rsidR="00D639DA">
              <w:rPr>
                <w:rFonts w:asciiTheme="minorHAnsi" w:eastAsiaTheme="minorEastAsia" w:hAnsiTheme="minorHAnsi" w:cstheme="minorBidi"/>
                <w:noProof/>
                <w:sz w:val="22"/>
                <w:szCs w:val="22"/>
              </w:rPr>
              <w:tab/>
            </w:r>
            <w:r w:rsidR="00D639DA" w:rsidRPr="00D267FD">
              <w:rPr>
                <w:rStyle w:val="Hyperlink"/>
                <w:noProof/>
              </w:rPr>
              <w:t>DO PREENCHIMENTO DA PROPOSTA</w:t>
            </w:r>
            <w:r w:rsidR="00D639DA">
              <w:rPr>
                <w:noProof/>
                <w:webHidden/>
              </w:rPr>
              <w:tab/>
            </w:r>
            <w:r w:rsidR="00D639DA">
              <w:rPr>
                <w:noProof/>
                <w:webHidden/>
              </w:rPr>
              <w:fldChar w:fldCharType="begin"/>
            </w:r>
            <w:r w:rsidR="00D639DA">
              <w:rPr>
                <w:noProof/>
                <w:webHidden/>
              </w:rPr>
              <w:instrText xml:space="preserve"> PAGEREF _Toc135469227 \h </w:instrText>
            </w:r>
            <w:r w:rsidR="00D639DA">
              <w:rPr>
                <w:noProof/>
                <w:webHidden/>
              </w:rPr>
            </w:r>
            <w:r w:rsidR="00D639DA">
              <w:rPr>
                <w:noProof/>
                <w:webHidden/>
              </w:rPr>
              <w:fldChar w:fldCharType="separate"/>
            </w:r>
            <w:r w:rsidR="00D639DA">
              <w:rPr>
                <w:noProof/>
                <w:webHidden/>
              </w:rPr>
              <w:t>7</w:t>
            </w:r>
            <w:r w:rsidR="00D639DA">
              <w:rPr>
                <w:noProof/>
                <w:webHidden/>
              </w:rPr>
              <w:fldChar w:fldCharType="end"/>
            </w:r>
          </w:hyperlink>
        </w:p>
        <w:p w14:paraId="35DBBB03" w14:textId="12E49953" w:rsidR="00D639DA" w:rsidRDefault="00C53521">
          <w:pPr>
            <w:pStyle w:val="Sumrio1"/>
            <w:rPr>
              <w:rFonts w:asciiTheme="minorHAnsi" w:eastAsiaTheme="minorEastAsia" w:hAnsiTheme="minorHAnsi" w:cstheme="minorBidi"/>
              <w:noProof/>
              <w:sz w:val="22"/>
              <w:szCs w:val="22"/>
            </w:rPr>
          </w:pPr>
          <w:hyperlink w:anchor="_Toc135469228" w:history="1">
            <w:r w:rsidR="00D639DA" w:rsidRPr="00D267FD">
              <w:rPr>
                <w:rStyle w:val="Hyperlink"/>
                <w:noProof/>
              </w:rPr>
              <w:t>6.</w:t>
            </w:r>
            <w:r w:rsidR="00D639DA">
              <w:rPr>
                <w:rFonts w:asciiTheme="minorHAnsi" w:eastAsiaTheme="minorEastAsia" w:hAnsiTheme="minorHAnsi" w:cstheme="minorBidi"/>
                <w:noProof/>
                <w:sz w:val="22"/>
                <w:szCs w:val="22"/>
              </w:rPr>
              <w:tab/>
            </w:r>
            <w:r w:rsidR="00D639DA" w:rsidRPr="00D267FD">
              <w:rPr>
                <w:rStyle w:val="Hyperlink"/>
                <w:noProof/>
              </w:rPr>
              <w:t>DA ABERTURA DA SESSÃO, CLASSIFICAÇÃO DAS PROPOSTAS E FORMULAÇÃO DE LANCES</w:t>
            </w:r>
            <w:r w:rsidR="00D639DA">
              <w:rPr>
                <w:noProof/>
                <w:webHidden/>
              </w:rPr>
              <w:tab/>
            </w:r>
            <w:r w:rsidR="00D639DA">
              <w:rPr>
                <w:noProof/>
                <w:webHidden/>
              </w:rPr>
              <w:fldChar w:fldCharType="begin"/>
            </w:r>
            <w:r w:rsidR="00D639DA">
              <w:rPr>
                <w:noProof/>
                <w:webHidden/>
              </w:rPr>
              <w:instrText xml:space="preserve"> PAGEREF _Toc135469228 \h </w:instrText>
            </w:r>
            <w:r w:rsidR="00D639DA">
              <w:rPr>
                <w:noProof/>
                <w:webHidden/>
              </w:rPr>
            </w:r>
            <w:r w:rsidR="00D639DA">
              <w:rPr>
                <w:noProof/>
                <w:webHidden/>
              </w:rPr>
              <w:fldChar w:fldCharType="separate"/>
            </w:r>
            <w:r w:rsidR="00D639DA">
              <w:rPr>
                <w:noProof/>
                <w:webHidden/>
              </w:rPr>
              <w:t>8</w:t>
            </w:r>
            <w:r w:rsidR="00D639DA">
              <w:rPr>
                <w:noProof/>
                <w:webHidden/>
              </w:rPr>
              <w:fldChar w:fldCharType="end"/>
            </w:r>
          </w:hyperlink>
        </w:p>
        <w:p w14:paraId="49A226E0" w14:textId="2D8668B7" w:rsidR="00D639DA" w:rsidRDefault="00C53521">
          <w:pPr>
            <w:pStyle w:val="Sumrio1"/>
            <w:rPr>
              <w:rFonts w:asciiTheme="minorHAnsi" w:eastAsiaTheme="minorEastAsia" w:hAnsiTheme="minorHAnsi" w:cstheme="minorBidi"/>
              <w:noProof/>
              <w:sz w:val="22"/>
              <w:szCs w:val="22"/>
            </w:rPr>
          </w:pPr>
          <w:hyperlink w:anchor="_Toc135469229" w:history="1">
            <w:r w:rsidR="00D639DA" w:rsidRPr="00D267FD">
              <w:rPr>
                <w:rStyle w:val="Hyperlink"/>
                <w:noProof/>
              </w:rPr>
              <w:t>7.</w:t>
            </w:r>
            <w:r w:rsidR="00D639DA">
              <w:rPr>
                <w:rFonts w:asciiTheme="minorHAnsi" w:eastAsiaTheme="minorEastAsia" w:hAnsiTheme="minorHAnsi" w:cstheme="minorBidi"/>
                <w:noProof/>
                <w:sz w:val="22"/>
                <w:szCs w:val="22"/>
              </w:rPr>
              <w:tab/>
            </w:r>
            <w:r w:rsidR="00D639DA" w:rsidRPr="00D267FD">
              <w:rPr>
                <w:rStyle w:val="Hyperlink"/>
                <w:noProof/>
              </w:rPr>
              <w:t>DA FASE DE JULGAMENTO</w:t>
            </w:r>
            <w:r w:rsidR="00D639DA">
              <w:rPr>
                <w:noProof/>
                <w:webHidden/>
              </w:rPr>
              <w:tab/>
            </w:r>
            <w:r w:rsidR="00D639DA">
              <w:rPr>
                <w:noProof/>
                <w:webHidden/>
              </w:rPr>
              <w:fldChar w:fldCharType="begin"/>
            </w:r>
            <w:r w:rsidR="00D639DA">
              <w:rPr>
                <w:noProof/>
                <w:webHidden/>
              </w:rPr>
              <w:instrText xml:space="preserve"> PAGEREF _Toc135469229 \h </w:instrText>
            </w:r>
            <w:r w:rsidR="00D639DA">
              <w:rPr>
                <w:noProof/>
                <w:webHidden/>
              </w:rPr>
            </w:r>
            <w:r w:rsidR="00D639DA">
              <w:rPr>
                <w:noProof/>
                <w:webHidden/>
              </w:rPr>
              <w:fldChar w:fldCharType="separate"/>
            </w:r>
            <w:r w:rsidR="00D639DA">
              <w:rPr>
                <w:noProof/>
                <w:webHidden/>
              </w:rPr>
              <w:t>12</w:t>
            </w:r>
            <w:r w:rsidR="00D639DA">
              <w:rPr>
                <w:noProof/>
                <w:webHidden/>
              </w:rPr>
              <w:fldChar w:fldCharType="end"/>
            </w:r>
          </w:hyperlink>
        </w:p>
        <w:p w14:paraId="6CBA2F79" w14:textId="34A0A07D" w:rsidR="00D639DA" w:rsidRDefault="00C53521">
          <w:pPr>
            <w:pStyle w:val="Sumrio1"/>
            <w:rPr>
              <w:rFonts w:asciiTheme="minorHAnsi" w:eastAsiaTheme="minorEastAsia" w:hAnsiTheme="minorHAnsi" w:cstheme="minorBidi"/>
              <w:noProof/>
              <w:sz w:val="22"/>
              <w:szCs w:val="22"/>
            </w:rPr>
          </w:pPr>
          <w:hyperlink w:anchor="_Toc135469230" w:history="1">
            <w:r w:rsidR="00D639DA" w:rsidRPr="00D267FD">
              <w:rPr>
                <w:rStyle w:val="Hyperlink"/>
                <w:noProof/>
              </w:rPr>
              <w:t>8.</w:t>
            </w:r>
            <w:r w:rsidR="00D639DA">
              <w:rPr>
                <w:rFonts w:asciiTheme="minorHAnsi" w:eastAsiaTheme="minorEastAsia" w:hAnsiTheme="minorHAnsi" w:cstheme="minorBidi"/>
                <w:noProof/>
                <w:sz w:val="22"/>
                <w:szCs w:val="22"/>
              </w:rPr>
              <w:tab/>
            </w:r>
            <w:r w:rsidR="00D639DA" w:rsidRPr="00D267FD">
              <w:rPr>
                <w:rStyle w:val="Hyperlink"/>
                <w:noProof/>
              </w:rPr>
              <w:t>DA FASE DE HABILITAÇÃO</w:t>
            </w:r>
            <w:r w:rsidR="00D639DA">
              <w:rPr>
                <w:noProof/>
                <w:webHidden/>
              </w:rPr>
              <w:tab/>
            </w:r>
            <w:r w:rsidR="00D639DA">
              <w:rPr>
                <w:noProof/>
                <w:webHidden/>
              </w:rPr>
              <w:fldChar w:fldCharType="begin"/>
            </w:r>
            <w:r w:rsidR="00D639DA">
              <w:rPr>
                <w:noProof/>
                <w:webHidden/>
              </w:rPr>
              <w:instrText xml:space="preserve"> PAGEREF _Toc135469230 \h </w:instrText>
            </w:r>
            <w:r w:rsidR="00D639DA">
              <w:rPr>
                <w:noProof/>
                <w:webHidden/>
              </w:rPr>
            </w:r>
            <w:r w:rsidR="00D639DA">
              <w:rPr>
                <w:noProof/>
                <w:webHidden/>
              </w:rPr>
              <w:fldChar w:fldCharType="separate"/>
            </w:r>
            <w:r w:rsidR="00D639DA">
              <w:rPr>
                <w:noProof/>
                <w:webHidden/>
              </w:rPr>
              <w:t>15</w:t>
            </w:r>
            <w:r w:rsidR="00D639DA">
              <w:rPr>
                <w:noProof/>
                <w:webHidden/>
              </w:rPr>
              <w:fldChar w:fldCharType="end"/>
            </w:r>
          </w:hyperlink>
        </w:p>
        <w:p w14:paraId="3DBC1577" w14:textId="6C7665AB" w:rsidR="00D639DA" w:rsidRPr="00C45329" w:rsidRDefault="00C53521">
          <w:pPr>
            <w:pStyle w:val="Sumrio1"/>
            <w:rPr>
              <w:rFonts w:asciiTheme="minorHAnsi" w:eastAsiaTheme="minorEastAsia" w:hAnsiTheme="minorHAnsi" w:cstheme="minorBidi"/>
              <w:noProof/>
              <w:sz w:val="22"/>
              <w:szCs w:val="22"/>
            </w:rPr>
          </w:pPr>
          <w:hyperlink w:anchor="_Toc135469231" w:history="1">
            <w:r w:rsidR="00D639DA" w:rsidRPr="00C45329">
              <w:rPr>
                <w:rStyle w:val="Hyperlink"/>
                <w:noProof/>
              </w:rPr>
              <w:t>9.</w:t>
            </w:r>
            <w:r w:rsidR="00D639DA" w:rsidRPr="00C45329">
              <w:rPr>
                <w:rFonts w:asciiTheme="minorHAnsi" w:eastAsiaTheme="minorEastAsia" w:hAnsiTheme="minorHAnsi" w:cstheme="minorBidi"/>
                <w:noProof/>
                <w:sz w:val="22"/>
                <w:szCs w:val="22"/>
              </w:rPr>
              <w:tab/>
            </w:r>
            <w:r w:rsidR="00D639DA" w:rsidRPr="00C45329">
              <w:rPr>
                <w:rStyle w:val="Hyperlink"/>
                <w:noProof/>
              </w:rPr>
              <w:t>DA ATA DE REGISTRO DE PREÇOS</w:t>
            </w:r>
            <w:r w:rsidR="00D639DA" w:rsidRPr="00C45329">
              <w:rPr>
                <w:noProof/>
                <w:webHidden/>
              </w:rPr>
              <w:tab/>
            </w:r>
            <w:r w:rsidR="00D639DA" w:rsidRPr="00C45329">
              <w:rPr>
                <w:noProof/>
                <w:webHidden/>
              </w:rPr>
              <w:fldChar w:fldCharType="begin"/>
            </w:r>
            <w:r w:rsidR="00D639DA" w:rsidRPr="00C45329">
              <w:rPr>
                <w:noProof/>
                <w:webHidden/>
              </w:rPr>
              <w:instrText xml:space="preserve"> PAGEREF _Toc135469231 \h </w:instrText>
            </w:r>
            <w:r w:rsidR="00D639DA" w:rsidRPr="00C45329">
              <w:rPr>
                <w:noProof/>
                <w:webHidden/>
              </w:rPr>
            </w:r>
            <w:r w:rsidR="00D639DA" w:rsidRPr="00C45329">
              <w:rPr>
                <w:noProof/>
                <w:webHidden/>
              </w:rPr>
              <w:fldChar w:fldCharType="separate"/>
            </w:r>
            <w:r w:rsidR="00D639DA" w:rsidRPr="00C45329">
              <w:rPr>
                <w:noProof/>
                <w:webHidden/>
              </w:rPr>
              <w:t>17</w:t>
            </w:r>
            <w:r w:rsidR="00D639DA" w:rsidRPr="00C45329">
              <w:rPr>
                <w:noProof/>
                <w:webHidden/>
              </w:rPr>
              <w:fldChar w:fldCharType="end"/>
            </w:r>
          </w:hyperlink>
        </w:p>
        <w:p w14:paraId="73904E45" w14:textId="2BB48707" w:rsidR="00D639DA" w:rsidRDefault="00C53521">
          <w:pPr>
            <w:pStyle w:val="Sumrio1"/>
            <w:rPr>
              <w:rFonts w:asciiTheme="minorHAnsi" w:eastAsiaTheme="minorEastAsia" w:hAnsiTheme="minorHAnsi" w:cstheme="minorBidi"/>
              <w:noProof/>
              <w:sz w:val="22"/>
              <w:szCs w:val="22"/>
            </w:rPr>
          </w:pPr>
          <w:hyperlink w:anchor="_Toc135469232" w:history="1">
            <w:r w:rsidR="00D639DA" w:rsidRPr="00C45329">
              <w:rPr>
                <w:rStyle w:val="Hyperlink"/>
                <w:noProof/>
              </w:rPr>
              <w:t>10.</w:t>
            </w:r>
            <w:r w:rsidR="00D639DA" w:rsidRPr="00C45329">
              <w:rPr>
                <w:rFonts w:asciiTheme="minorHAnsi" w:eastAsiaTheme="minorEastAsia" w:hAnsiTheme="minorHAnsi" w:cstheme="minorBidi"/>
                <w:noProof/>
                <w:sz w:val="22"/>
                <w:szCs w:val="22"/>
              </w:rPr>
              <w:tab/>
            </w:r>
            <w:r w:rsidR="00D639DA" w:rsidRPr="00C45329">
              <w:rPr>
                <w:rStyle w:val="Hyperlink"/>
                <w:noProof/>
              </w:rPr>
              <w:t>DA FORMAÇÃO DO CADASTRO DE RESERVA</w:t>
            </w:r>
            <w:r w:rsidR="00D639DA" w:rsidRPr="00C45329">
              <w:rPr>
                <w:noProof/>
                <w:webHidden/>
              </w:rPr>
              <w:tab/>
            </w:r>
            <w:r w:rsidR="00D639DA" w:rsidRPr="00C45329">
              <w:rPr>
                <w:noProof/>
                <w:webHidden/>
              </w:rPr>
              <w:fldChar w:fldCharType="begin"/>
            </w:r>
            <w:r w:rsidR="00D639DA" w:rsidRPr="00C45329">
              <w:rPr>
                <w:noProof/>
                <w:webHidden/>
              </w:rPr>
              <w:instrText xml:space="preserve"> PAGEREF _Toc135469232 \h </w:instrText>
            </w:r>
            <w:r w:rsidR="00D639DA" w:rsidRPr="00C45329">
              <w:rPr>
                <w:noProof/>
                <w:webHidden/>
              </w:rPr>
            </w:r>
            <w:r w:rsidR="00D639DA" w:rsidRPr="00C45329">
              <w:rPr>
                <w:noProof/>
                <w:webHidden/>
              </w:rPr>
              <w:fldChar w:fldCharType="separate"/>
            </w:r>
            <w:r w:rsidR="00D639DA" w:rsidRPr="00C45329">
              <w:rPr>
                <w:noProof/>
                <w:webHidden/>
              </w:rPr>
              <w:t>17</w:t>
            </w:r>
            <w:r w:rsidR="00D639DA" w:rsidRPr="00C45329">
              <w:rPr>
                <w:noProof/>
                <w:webHidden/>
              </w:rPr>
              <w:fldChar w:fldCharType="end"/>
            </w:r>
          </w:hyperlink>
        </w:p>
        <w:p w14:paraId="02179752" w14:textId="1AFEB984" w:rsidR="00D639DA" w:rsidRDefault="00C53521">
          <w:pPr>
            <w:pStyle w:val="Sumrio1"/>
            <w:rPr>
              <w:rFonts w:asciiTheme="minorHAnsi" w:eastAsiaTheme="minorEastAsia" w:hAnsiTheme="minorHAnsi" w:cstheme="minorBidi"/>
              <w:noProof/>
              <w:sz w:val="22"/>
              <w:szCs w:val="22"/>
            </w:rPr>
          </w:pPr>
          <w:hyperlink w:anchor="_Toc135469233" w:history="1">
            <w:r w:rsidR="00D639DA" w:rsidRPr="00D267FD">
              <w:rPr>
                <w:rStyle w:val="Hyperlink"/>
                <w:noProof/>
              </w:rPr>
              <w:t>11.</w:t>
            </w:r>
            <w:r w:rsidR="00D639DA">
              <w:rPr>
                <w:rFonts w:asciiTheme="minorHAnsi" w:eastAsiaTheme="minorEastAsia" w:hAnsiTheme="minorHAnsi" w:cstheme="minorBidi"/>
                <w:noProof/>
                <w:sz w:val="22"/>
                <w:szCs w:val="22"/>
              </w:rPr>
              <w:tab/>
            </w:r>
            <w:r w:rsidR="00D639DA" w:rsidRPr="00D267FD">
              <w:rPr>
                <w:rStyle w:val="Hyperlink"/>
                <w:noProof/>
              </w:rPr>
              <w:t>DOS RECURSOS</w:t>
            </w:r>
            <w:r w:rsidR="00D639DA">
              <w:rPr>
                <w:noProof/>
                <w:webHidden/>
              </w:rPr>
              <w:tab/>
            </w:r>
            <w:r w:rsidR="00D639DA">
              <w:rPr>
                <w:noProof/>
                <w:webHidden/>
              </w:rPr>
              <w:fldChar w:fldCharType="begin"/>
            </w:r>
            <w:r w:rsidR="00D639DA">
              <w:rPr>
                <w:noProof/>
                <w:webHidden/>
              </w:rPr>
              <w:instrText xml:space="preserve"> PAGEREF _Toc135469233 \h </w:instrText>
            </w:r>
            <w:r w:rsidR="00D639DA">
              <w:rPr>
                <w:noProof/>
                <w:webHidden/>
              </w:rPr>
            </w:r>
            <w:r w:rsidR="00D639DA">
              <w:rPr>
                <w:noProof/>
                <w:webHidden/>
              </w:rPr>
              <w:fldChar w:fldCharType="separate"/>
            </w:r>
            <w:r w:rsidR="00D639DA">
              <w:rPr>
                <w:noProof/>
                <w:webHidden/>
              </w:rPr>
              <w:t>18</w:t>
            </w:r>
            <w:r w:rsidR="00D639DA">
              <w:rPr>
                <w:noProof/>
                <w:webHidden/>
              </w:rPr>
              <w:fldChar w:fldCharType="end"/>
            </w:r>
          </w:hyperlink>
        </w:p>
        <w:p w14:paraId="5E14C7C7" w14:textId="1311F0BE" w:rsidR="00D639DA" w:rsidRDefault="00C53521">
          <w:pPr>
            <w:pStyle w:val="Sumrio1"/>
            <w:rPr>
              <w:rFonts w:asciiTheme="minorHAnsi" w:eastAsiaTheme="minorEastAsia" w:hAnsiTheme="minorHAnsi" w:cstheme="minorBidi"/>
              <w:noProof/>
              <w:sz w:val="22"/>
              <w:szCs w:val="22"/>
            </w:rPr>
          </w:pPr>
          <w:hyperlink w:anchor="_Toc135469234" w:history="1">
            <w:r w:rsidR="00D639DA" w:rsidRPr="00D267FD">
              <w:rPr>
                <w:rStyle w:val="Hyperlink"/>
                <w:noProof/>
              </w:rPr>
              <w:t>12.</w:t>
            </w:r>
            <w:r w:rsidR="00D639DA">
              <w:rPr>
                <w:rFonts w:asciiTheme="minorHAnsi" w:eastAsiaTheme="minorEastAsia" w:hAnsiTheme="minorHAnsi" w:cstheme="minorBidi"/>
                <w:noProof/>
                <w:sz w:val="22"/>
                <w:szCs w:val="22"/>
              </w:rPr>
              <w:tab/>
            </w:r>
            <w:r w:rsidR="00D639DA" w:rsidRPr="00D267FD">
              <w:rPr>
                <w:rStyle w:val="Hyperlink"/>
                <w:noProof/>
              </w:rPr>
              <w:t>DAS INFRAÇÕES ADMINISTRATIVAS E SANÇÕES</w:t>
            </w:r>
            <w:r w:rsidR="00D639DA">
              <w:rPr>
                <w:noProof/>
                <w:webHidden/>
              </w:rPr>
              <w:tab/>
            </w:r>
            <w:r w:rsidR="00D639DA">
              <w:rPr>
                <w:noProof/>
                <w:webHidden/>
              </w:rPr>
              <w:fldChar w:fldCharType="begin"/>
            </w:r>
            <w:r w:rsidR="00D639DA">
              <w:rPr>
                <w:noProof/>
                <w:webHidden/>
              </w:rPr>
              <w:instrText xml:space="preserve"> PAGEREF _Toc135469234 \h </w:instrText>
            </w:r>
            <w:r w:rsidR="00D639DA">
              <w:rPr>
                <w:noProof/>
                <w:webHidden/>
              </w:rPr>
            </w:r>
            <w:r w:rsidR="00D639DA">
              <w:rPr>
                <w:noProof/>
                <w:webHidden/>
              </w:rPr>
              <w:fldChar w:fldCharType="separate"/>
            </w:r>
            <w:r w:rsidR="00D639DA">
              <w:rPr>
                <w:noProof/>
                <w:webHidden/>
              </w:rPr>
              <w:t>19</w:t>
            </w:r>
            <w:r w:rsidR="00D639DA">
              <w:rPr>
                <w:noProof/>
                <w:webHidden/>
              </w:rPr>
              <w:fldChar w:fldCharType="end"/>
            </w:r>
          </w:hyperlink>
        </w:p>
        <w:p w14:paraId="5E4116D4" w14:textId="23E84C35" w:rsidR="00D639DA" w:rsidRDefault="00C53521">
          <w:pPr>
            <w:pStyle w:val="Sumrio1"/>
            <w:rPr>
              <w:rFonts w:asciiTheme="minorHAnsi" w:eastAsiaTheme="minorEastAsia" w:hAnsiTheme="minorHAnsi" w:cstheme="minorBidi"/>
              <w:noProof/>
              <w:sz w:val="22"/>
              <w:szCs w:val="22"/>
            </w:rPr>
          </w:pPr>
          <w:hyperlink w:anchor="_Toc135469235" w:history="1">
            <w:r w:rsidR="00D639DA" w:rsidRPr="00D267FD">
              <w:rPr>
                <w:rStyle w:val="Hyperlink"/>
                <w:noProof/>
              </w:rPr>
              <w:t>13.</w:t>
            </w:r>
            <w:r w:rsidR="00D639DA">
              <w:rPr>
                <w:rFonts w:asciiTheme="minorHAnsi" w:eastAsiaTheme="minorEastAsia" w:hAnsiTheme="minorHAnsi" w:cstheme="minorBidi"/>
                <w:noProof/>
                <w:sz w:val="22"/>
                <w:szCs w:val="22"/>
              </w:rPr>
              <w:tab/>
            </w:r>
            <w:r w:rsidR="00D639DA" w:rsidRPr="00D267FD">
              <w:rPr>
                <w:rStyle w:val="Hyperlink"/>
                <w:noProof/>
              </w:rPr>
              <w:t>DA IMPUGNAÇÃO AO EDITAL E DO PEDIDO DE ESCLARECIMENTO</w:t>
            </w:r>
            <w:r w:rsidR="00D639DA">
              <w:rPr>
                <w:noProof/>
                <w:webHidden/>
              </w:rPr>
              <w:tab/>
            </w:r>
            <w:r w:rsidR="00D639DA">
              <w:rPr>
                <w:noProof/>
                <w:webHidden/>
              </w:rPr>
              <w:fldChar w:fldCharType="begin"/>
            </w:r>
            <w:r w:rsidR="00D639DA">
              <w:rPr>
                <w:noProof/>
                <w:webHidden/>
              </w:rPr>
              <w:instrText xml:space="preserve"> PAGEREF _Toc135469235 \h </w:instrText>
            </w:r>
            <w:r w:rsidR="00D639DA">
              <w:rPr>
                <w:noProof/>
                <w:webHidden/>
              </w:rPr>
            </w:r>
            <w:r w:rsidR="00D639DA">
              <w:rPr>
                <w:noProof/>
                <w:webHidden/>
              </w:rPr>
              <w:fldChar w:fldCharType="separate"/>
            </w:r>
            <w:r w:rsidR="00D639DA">
              <w:rPr>
                <w:noProof/>
                <w:webHidden/>
              </w:rPr>
              <w:t>21</w:t>
            </w:r>
            <w:r w:rsidR="00D639DA">
              <w:rPr>
                <w:noProof/>
                <w:webHidden/>
              </w:rPr>
              <w:fldChar w:fldCharType="end"/>
            </w:r>
          </w:hyperlink>
        </w:p>
        <w:p w14:paraId="0215A553" w14:textId="2553E0CA" w:rsidR="00D639DA" w:rsidRDefault="00C53521">
          <w:pPr>
            <w:pStyle w:val="Sumrio1"/>
            <w:rPr>
              <w:rFonts w:asciiTheme="minorHAnsi" w:eastAsiaTheme="minorEastAsia" w:hAnsiTheme="minorHAnsi" w:cstheme="minorBidi"/>
              <w:noProof/>
              <w:sz w:val="22"/>
              <w:szCs w:val="22"/>
            </w:rPr>
          </w:pPr>
          <w:hyperlink w:anchor="_Toc135469236" w:history="1">
            <w:r w:rsidR="00D639DA" w:rsidRPr="00D267FD">
              <w:rPr>
                <w:rStyle w:val="Hyperlink"/>
                <w:noProof/>
              </w:rPr>
              <w:t>14.</w:t>
            </w:r>
            <w:r w:rsidR="00D639DA">
              <w:rPr>
                <w:rFonts w:asciiTheme="minorHAnsi" w:eastAsiaTheme="minorEastAsia" w:hAnsiTheme="minorHAnsi" w:cstheme="minorBidi"/>
                <w:noProof/>
                <w:sz w:val="22"/>
                <w:szCs w:val="22"/>
              </w:rPr>
              <w:tab/>
            </w:r>
            <w:r w:rsidR="00D639DA" w:rsidRPr="00D267FD">
              <w:rPr>
                <w:rStyle w:val="Hyperlink"/>
                <w:noProof/>
              </w:rPr>
              <w:t>DAS DISPOSIÇÕES GERAIS</w:t>
            </w:r>
            <w:r w:rsidR="00D639DA">
              <w:rPr>
                <w:noProof/>
                <w:webHidden/>
              </w:rPr>
              <w:tab/>
            </w:r>
            <w:r w:rsidR="00D639DA">
              <w:rPr>
                <w:noProof/>
                <w:webHidden/>
              </w:rPr>
              <w:fldChar w:fldCharType="begin"/>
            </w:r>
            <w:r w:rsidR="00D639DA">
              <w:rPr>
                <w:noProof/>
                <w:webHidden/>
              </w:rPr>
              <w:instrText xml:space="preserve"> PAGEREF _Toc135469236 \h </w:instrText>
            </w:r>
            <w:r w:rsidR="00D639DA">
              <w:rPr>
                <w:noProof/>
                <w:webHidden/>
              </w:rPr>
            </w:r>
            <w:r w:rsidR="00D639DA">
              <w:rPr>
                <w:noProof/>
                <w:webHidden/>
              </w:rPr>
              <w:fldChar w:fldCharType="separate"/>
            </w:r>
            <w:r w:rsidR="00D639DA">
              <w:rPr>
                <w:noProof/>
                <w:webHidden/>
              </w:rPr>
              <w:t>21</w:t>
            </w:r>
            <w:r w:rsidR="00D639DA">
              <w:rPr>
                <w:noProof/>
                <w:webHidden/>
              </w:rPr>
              <w:fldChar w:fldCharType="end"/>
            </w:r>
          </w:hyperlink>
        </w:p>
        <w:p w14:paraId="3C969B82" w14:textId="1374209F"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5BBAD3CA" w14:textId="3C51158C" w:rsidR="00AE1AA4" w:rsidRDefault="00AE1AA4" w:rsidP="00AE1AA4">
      <w:pPr>
        <w:pStyle w:val="Default"/>
        <w:jc w:val="center"/>
      </w:pPr>
      <w:r>
        <w:rPr>
          <w:rFonts w:cs="Arial"/>
          <w:b/>
          <w:noProof/>
          <w:color w:val="000000" w:themeColor="text1"/>
          <w:szCs w:val="20"/>
          <w:lang w:eastAsia="pt-BR"/>
        </w:rPr>
        <w:lastRenderedPageBreak/>
        <w:drawing>
          <wp:inline distT="0" distB="0" distL="0" distR="0" wp14:anchorId="54B9172C" wp14:editId="6C8819C2">
            <wp:extent cx="809625" cy="838200"/>
            <wp:effectExtent l="0" t="0" r="9525" b="0"/>
            <wp:docPr id="78057579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809625" cy="838200"/>
                    </a:xfrm>
                    <a:prstGeom prst="rect">
                      <a:avLst/>
                    </a:prstGeom>
                    <a:solidFill>
                      <a:srgbClr val="FFFFFF"/>
                    </a:solidFill>
                    <a:ln>
                      <a:noFill/>
                    </a:ln>
                  </pic:spPr>
                </pic:pic>
              </a:graphicData>
            </a:graphic>
          </wp:inline>
        </w:drawing>
      </w:r>
    </w:p>
    <w:p w14:paraId="295BE04C" w14:textId="77777777" w:rsidR="00AE1AA4" w:rsidRDefault="00AE1AA4" w:rsidP="00AE1AA4">
      <w:pPr>
        <w:pStyle w:val="Default"/>
        <w:jc w:val="center"/>
        <w:rPr>
          <w:sz w:val="20"/>
          <w:szCs w:val="20"/>
        </w:rPr>
      </w:pPr>
      <w:r>
        <w:rPr>
          <w:b/>
          <w:bCs/>
          <w:sz w:val="20"/>
          <w:szCs w:val="20"/>
        </w:rPr>
        <w:t>MINISTÉRIO DA DEFESA</w:t>
      </w:r>
    </w:p>
    <w:p w14:paraId="44B89D60" w14:textId="77777777" w:rsidR="00AE1AA4" w:rsidRDefault="00AE1AA4" w:rsidP="00AE1AA4">
      <w:pPr>
        <w:pStyle w:val="Default"/>
        <w:jc w:val="center"/>
        <w:rPr>
          <w:sz w:val="20"/>
          <w:szCs w:val="20"/>
        </w:rPr>
      </w:pPr>
      <w:r>
        <w:rPr>
          <w:b/>
          <w:bCs/>
          <w:sz w:val="20"/>
          <w:szCs w:val="20"/>
        </w:rPr>
        <w:t>EXÉRCITO BRASILEIRO</w:t>
      </w:r>
    </w:p>
    <w:p w14:paraId="797A3693" w14:textId="77777777" w:rsidR="00AE1AA4" w:rsidRDefault="00AE1AA4" w:rsidP="00AE1AA4">
      <w:pPr>
        <w:pStyle w:val="Default"/>
        <w:jc w:val="center"/>
        <w:rPr>
          <w:sz w:val="20"/>
          <w:szCs w:val="20"/>
        </w:rPr>
      </w:pPr>
      <w:r>
        <w:rPr>
          <w:b/>
          <w:bCs/>
          <w:sz w:val="20"/>
          <w:szCs w:val="20"/>
        </w:rPr>
        <w:t>COMANDO MILITAR DO LESTE</w:t>
      </w:r>
    </w:p>
    <w:p w14:paraId="608CA946" w14:textId="77777777" w:rsidR="00AE1AA4" w:rsidRDefault="00AE1AA4" w:rsidP="00AE1AA4">
      <w:pPr>
        <w:pStyle w:val="Default"/>
        <w:jc w:val="center"/>
        <w:rPr>
          <w:sz w:val="20"/>
          <w:szCs w:val="20"/>
        </w:rPr>
      </w:pPr>
      <w:r>
        <w:rPr>
          <w:b/>
          <w:bCs/>
          <w:sz w:val="20"/>
          <w:szCs w:val="20"/>
        </w:rPr>
        <w:t>BRIGADA DE INFANTARIA PÁRA-QUEDISTA</w:t>
      </w:r>
    </w:p>
    <w:p w14:paraId="0F46D6A6" w14:textId="77777777" w:rsidR="00AE1AA4" w:rsidRDefault="00AE1AA4" w:rsidP="00AE1AA4">
      <w:pPr>
        <w:pStyle w:val="Default"/>
        <w:jc w:val="center"/>
        <w:rPr>
          <w:sz w:val="20"/>
          <w:szCs w:val="20"/>
        </w:rPr>
      </w:pPr>
      <w:r>
        <w:rPr>
          <w:b/>
          <w:bCs/>
          <w:sz w:val="20"/>
          <w:szCs w:val="20"/>
        </w:rPr>
        <w:t>BASE ADMINISTRATIVA DA BRIGADA DE INFANTARIA PÁRA-QUEDISTA</w:t>
      </w:r>
    </w:p>
    <w:p w14:paraId="2BA54738" w14:textId="77777777" w:rsidR="00AE1AA4" w:rsidRDefault="00AE1AA4" w:rsidP="00AE1AA4">
      <w:pPr>
        <w:jc w:val="center"/>
        <w:rPr>
          <w:b/>
          <w:bCs/>
          <w:sz w:val="20"/>
          <w:szCs w:val="20"/>
        </w:rPr>
      </w:pPr>
      <w:r>
        <w:rPr>
          <w:b/>
          <w:bCs/>
          <w:sz w:val="20"/>
          <w:szCs w:val="20"/>
        </w:rPr>
        <w:t xml:space="preserve">(Escola de </w:t>
      </w:r>
      <w:proofErr w:type="spellStart"/>
      <w:r>
        <w:rPr>
          <w:b/>
          <w:bCs/>
          <w:sz w:val="20"/>
          <w:szCs w:val="20"/>
        </w:rPr>
        <w:t>Pára-quedistas</w:t>
      </w:r>
      <w:proofErr w:type="spellEnd"/>
      <w:r>
        <w:rPr>
          <w:b/>
          <w:bCs/>
          <w:sz w:val="20"/>
          <w:szCs w:val="20"/>
        </w:rPr>
        <w:t>/1945)</w:t>
      </w:r>
    </w:p>
    <w:p w14:paraId="7EA9E98F" w14:textId="77777777" w:rsidR="00AE1AA4" w:rsidRDefault="00AE1AA4" w:rsidP="00AE1AA4">
      <w:pPr>
        <w:jc w:val="center"/>
        <w:rPr>
          <w:rFonts w:ascii="Arial" w:hAnsi="Arial" w:cs="Arial"/>
          <w:b/>
          <w:bCs/>
          <w:color w:val="000000"/>
          <w:sz w:val="20"/>
          <w:szCs w:val="20"/>
        </w:rPr>
      </w:pPr>
    </w:p>
    <w:p w14:paraId="57721852" w14:textId="77777777" w:rsidR="00AE1AA4" w:rsidRPr="00AE1AA4" w:rsidRDefault="00AE1AA4" w:rsidP="00AE1AA4">
      <w:pPr>
        <w:jc w:val="center"/>
        <w:rPr>
          <w:rFonts w:ascii="Arial" w:hAnsi="Arial" w:cs="Arial"/>
          <w:b/>
          <w:bCs/>
          <w:i/>
          <w:color w:val="FF0000"/>
          <w:sz w:val="20"/>
          <w:szCs w:val="20"/>
        </w:rPr>
      </w:pPr>
    </w:p>
    <w:p w14:paraId="4F1BE7EA" w14:textId="4B495895" w:rsidR="00AE1AA4" w:rsidRPr="008D2264" w:rsidRDefault="00AE1AA4" w:rsidP="00AE1AA4">
      <w:pPr>
        <w:jc w:val="center"/>
        <w:rPr>
          <w:rFonts w:ascii="Arial" w:eastAsia="Times New Roman" w:hAnsi="Arial" w:cs="Arial"/>
          <w:b/>
          <w:color w:val="000000" w:themeColor="text1"/>
          <w:sz w:val="20"/>
          <w:szCs w:val="20"/>
        </w:rPr>
      </w:pPr>
      <w:r w:rsidRPr="008D2264">
        <w:rPr>
          <w:rFonts w:ascii="Arial" w:hAnsi="Arial" w:cs="Arial"/>
          <w:b/>
          <w:color w:val="000000" w:themeColor="text1"/>
          <w:sz w:val="20"/>
          <w:szCs w:val="20"/>
        </w:rPr>
        <w:t xml:space="preserve">PREGÃO ELETRÔNICO Nº </w:t>
      </w:r>
      <w:r w:rsidR="00E42802">
        <w:rPr>
          <w:rFonts w:ascii="Arial" w:hAnsi="Arial" w:cs="Arial"/>
          <w:b/>
          <w:color w:val="000000" w:themeColor="text1"/>
          <w:sz w:val="20"/>
          <w:szCs w:val="20"/>
        </w:rPr>
        <w:t>900</w:t>
      </w:r>
      <w:r w:rsidR="008D2264" w:rsidRPr="008D2264">
        <w:rPr>
          <w:rFonts w:ascii="Arial" w:hAnsi="Arial" w:cs="Arial"/>
          <w:b/>
          <w:color w:val="000000" w:themeColor="text1"/>
          <w:sz w:val="20"/>
          <w:szCs w:val="20"/>
        </w:rPr>
        <w:t>02</w:t>
      </w:r>
      <w:r w:rsidRPr="008D2264">
        <w:rPr>
          <w:rFonts w:ascii="Arial" w:hAnsi="Arial" w:cs="Arial"/>
          <w:b/>
          <w:color w:val="000000" w:themeColor="text1"/>
          <w:sz w:val="20"/>
          <w:szCs w:val="20"/>
        </w:rPr>
        <w:t>/202</w:t>
      </w:r>
      <w:r w:rsidR="008D2264" w:rsidRPr="008D2264">
        <w:rPr>
          <w:rFonts w:ascii="Arial" w:hAnsi="Arial" w:cs="Arial"/>
          <w:b/>
          <w:color w:val="000000" w:themeColor="text1"/>
          <w:sz w:val="20"/>
          <w:szCs w:val="20"/>
        </w:rPr>
        <w:t>4</w:t>
      </w:r>
    </w:p>
    <w:p w14:paraId="7C9CEBF3" w14:textId="26ABF9D1" w:rsidR="00AE1AA4" w:rsidRPr="008D2264" w:rsidRDefault="00AE1AA4" w:rsidP="00AE1AA4">
      <w:pPr>
        <w:jc w:val="center"/>
        <w:rPr>
          <w:rFonts w:ascii="Arial" w:hAnsi="Arial" w:cs="Arial"/>
          <w:bCs/>
          <w:color w:val="000000" w:themeColor="text1"/>
          <w:sz w:val="20"/>
          <w:szCs w:val="20"/>
        </w:rPr>
      </w:pPr>
      <w:r w:rsidRPr="008D2264">
        <w:rPr>
          <w:rFonts w:ascii="Arial" w:hAnsi="Arial" w:cs="Arial"/>
          <w:color w:val="000000" w:themeColor="text1"/>
          <w:sz w:val="20"/>
          <w:szCs w:val="20"/>
        </w:rPr>
        <w:t>(Processo Administrativo n</w:t>
      </w:r>
      <w:r w:rsidRPr="008D2264">
        <w:rPr>
          <w:rFonts w:ascii="Arial" w:hAnsi="Arial" w:cs="Arial"/>
          <w:bCs/>
          <w:color w:val="000000" w:themeColor="text1"/>
          <w:sz w:val="20"/>
          <w:szCs w:val="20"/>
        </w:rPr>
        <w:t>°65468.</w:t>
      </w:r>
      <w:r w:rsidR="008D2264" w:rsidRPr="008D2264">
        <w:rPr>
          <w:rFonts w:ascii="Arial" w:hAnsi="Arial" w:cs="Arial"/>
          <w:bCs/>
          <w:color w:val="000000" w:themeColor="text1"/>
          <w:sz w:val="20"/>
          <w:szCs w:val="20"/>
        </w:rPr>
        <w:t>000112</w:t>
      </w:r>
      <w:r w:rsidRPr="008D2264">
        <w:rPr>
          <w:rFonts w:ascii="Arial" w:hAnsi="Arial" w:cs="Arial"/>
          <w:bCs/>
          <w:color w:val="000000" w:themeColor="text1"/>
          <w:sz w:val="20"/>
          <w:szCs w:val="20"/>
        </w:rPr>
        <w:t>/202</w:t>
      </w:r>
      <w:r w:rsidR="008D2264" w:rsidRPr="008D2264">
        <w:rPr>
          <w:rFonts w:ascii="Arial" w:hAnsi="Arial" w:cs="Arial"/>
          <w:bCs/>
          <w:color w:val="000000" w:themeColor="text1"/>
          <w:sz w:val="20"/>
          <w:szCs w:val="20"/>
        </w:rPr>
        <w:t>4</w:t>
      </w:r>
      <w:r w:rsidRPr="008D2264">
        <w:rPr>
          <w:rFonts w:ascii="Arial" w:hAnsi="Arial" w:cs="Arial"/>
          <w:bCs/>
          <w:color w:val="000000" w:themeColor="text1"/>
          <w:sz w:val="20"/>
          <w:szCs w:val="20"/>
        </w:rPr>
        <w:t>-</w:t>
      </w:r>
      <w:r w:rsidR="008D2264" w:rsidRPr="008D2264">
        <w:rPr>
          <w:rFonts w:ascii="Arial" w:hAnsi="Arial" w:cs="Arial"/>
          <w:bCs/>
          <w:color w:val="000000" w:themeColor="text1"/>
          <w:sz w:val="20"/>
          <w:szCs w:val="20"/>
        </w:rPr>
        <w:t>02</w:t>
      </w:r>
      <w:r w:rsidRPr="008D2264">
        <w:rPr>
          <w:rFonts w:ascii="Arial" w:hAnsi="Arial" w:cs="Arial"/>
          <w:bCs/>
          <w:color w:val="000000" w:themeColor="text1"/>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6430258F" w:rsidR="003C7A23" w:rsidRPr="006E1990" w:rsidRDefault="003C7A23" w:rsidP="00C87581">
      <w:pPr>
        <w:pStyle w:val="Nivel2"/>
        <w:numPr>
          <w:ilvl w:val="0"/>
          <w:numId w:val="0"/>
        </w:numPr>
        <w:ind w:firstLine="1134"/>
        <w:rPr>
          <w:rFonts w:eastAsia="Times New Roman"/>
        </w:rPr>
      </w:pPr>
      <w:r w:rsidRPr="006E1990">
        <w:t xml:space="preserve">Torna-se público que </w:t>
      </w:r>
      <w:r w:rsidR="00C45329">
        <w:t>a</w:t>
      </w:r>
      <w:r w:rsidRPr="006E1990">
        <w:t xml:space="preserve"> </w:t>
      </w:r>
      <w:r w:rsidR="00C45329">
        <w:t xml:space="preserve">Base Administrativa da Brigada de Infantaria </w:t>
      </w:r>
      <w:proofErr w:type="spellStart"/>
      <w:r w:rsidR="00C45329">
        <w:t>Pára-quedista</w:t>
      </w:r>
      <w:proofErr w:type="spellEnd"/>
      <w:r w:rsidR="00C45329">
        <w:t xml:space="preserve">, </w:t>
      </w:r>
      <w:r w:rsidR="00AE1AA4">
        <w:t>por meio da Seção de Aquisições, Licitações e Contratos</w:t>
      </w:r>
      <w:r w:rsidRPr="006E1990">
        <w:t>, sediad</w:t>
      </w:r>
      <w:r w:rsidR="00AE1AA4">
        <w:t>a  na Av. General Benedito da Silveira, s/nº, Deodoro, Rio de Janeiro,</w:t>
      </w:r>
      <w:r w:rsidRPr="006E1990">
        <w:t xml:space="preserve"> realizará licitação</w:t>
      </w:r>
      <w:r w:rsidRPr="007103E1">
        <w:t>,</w:t>
      </w:r>
      <w:r w:rsidR="007103E1" w:rsidRPr="007103E1">
        <w:t xml:space="preserve"> </w:t>
      </w:r>
      <w:r w:rsidR="007103E1" w:rsidRPr="00AE1AA4">
        <w:t>para registro de preços</w:t>
      </w:r>
      <w:r w:rsidR="007103E1">
        <w:t>,</w:t>
      </w:r>
      <w:r w:rsidRPr="006E1990">
        <w:t xml:space="preserve"> na modalidade PREGÃO, na forma ELETRÔNICA,</w:t>
      </w:r>
      <w:r w:rsidRPr="006E1990">
        <w:rPr>
          <w:rFonts w:eastAsia="Times New Roman"/>
        </w:rPr>
        <w:t xml:space="preserve"> </w:t>
      </w:r>
      <w:r w:rsidRPr="006E1990">
        <w:t xml:space="preserve">nos termos da </w:t>
      </w:r>
      <w:hyperlink r:id="rId12"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xml:space="preserve">, </w:t>
      </w:r>
      <w:r w:rsidR="007103E1" w:rsidRPr="00AE1AA4">
        <w:t>do Decreto nº 11.462, de 31 de março de 2023</w:t>
      </w:r>
      <w:r w:rsidR="007103E1">
        <w:t xml:space="preserve">, </w:t>
      </w:r>
      <w:r w:rsidRPr="006E1990">
        <w:t>e demais legislação aplicável e, ainda, de acordo com as condições estabelecidas neste Edital</w:t>
      </w:r>
      <w:r w:rsidRPr="006E1990">
        <w:rPr>
          <w:rFonts w:eastAsia="Times New Roman"/>
        </w:rPr>
        <w:t>.</w:t>
      </w:r>
    </w:p>
    <w:p w14:paraId="00B217AE" w14:textId="77777777" w:rsidR="003C7A23" w:rsidRPr="006E1990" w:rsidRDefault="003C7A23" w:rsidP="00B71220">
      <w:pPr>
        <w:pStyle w:val="Nivel01"/>
        <w:rPr>
          <w:lang w:eastAsia="en-US"/>
        </w:rPr>
      </w:pPr>
      <w:bookmarkStart w:id="0" w:name="_Toc135469223"/>
      <w:r w:rsidRPr="006E1990">
        <w:rPr>
          <w:lang w:eastAsia="en-US"/>
        </w:rPr>
        <w:t>DO OBJETO</w:t>
      </w:r>
      <w:bookmarkEnd w:id="0"/>
    </w:p>
    <w:p w14:paraId="4B43170C" w14:textId="681CF727" w:rsidR="003C7A23" w:rsidRPr="006E1990" w:rsidRDefault="003C7A23" w:rsidP="00C87581">
      <w:pPr>
        <w:pStyle w:val="Nivel2"/>
      </w:pPr>
      <w:r w:rsidRPr="006E1990">
        <w:t xml:space="preserve">O objeto da presente licitação é a </w:t>
      </w:r>
      <w:r w:rsidR="00AE1AA4">
        <w:t xml:space="preserve">aquisição de </w:t>
      </w:r>
      <w:r w:rsidR="002B1F4B">
        <w:t>materiais</w:t>
      </w:r>
      <w:r w:rsidR="00AE1AA4">
        <w:t xml:space="preserve"> para </w:t>
      </w:r>
      <w:r w:rsidR="00F626F7">
        <w:t>atender as necessidades da Operação Yanomami</w:t>
      </w:r>
      <w:r w:rsidRPr="006E1990">
        <w:t xml:space="preserve"> conforme condições, quantidades e exigências estabelecidas neste Edital e seus anexos.</w:t>
      </w:r>
    </w:p>
    <w:p w14:paraId="67D800F9" w14:textId="4165466B" w:rsidR="003C7A23" w:rsidRPr="00AE1AA4" w:rsidRDefault="003C7A23" w:rsidP="004F3CB0">
      <w:pPr>
        <w:pStyle w:val="Nvel2-Red"/>
        <w:rPr>
          <w:i w:val="0"/>
          <w:iCs w:val="0"/>
          <w:color w:val="000000" w:themeColor="text1"/>
        </w:rPr>
      </w:pPr>
      <w:r w:rsidRPr="00AE1AA4">
        <w:rPr>
          <w:i w:val="0"/>
          <w:iCs w:val="0"/>
          <w:color w:val="000000" w:themeColor="text1"/>
        </w:rPr>
        <w:t xml:space="preserve">A licitação será dividida em </w:t>
      </w:r>
      <w:r w:rsidR="00AE1AA4" w:rsidRPr="00AE1AA4">
        <w:rPr>
          <w:i w:val="0"/>
          <w:iCs w:val="0"/>
          <w:color w:val="000000" w:themeColor="text1"/>
        </w:rPr>
        <w:t xml:space="preserve">6(seis) </w:t>
      </w:r>
      <w:r w:rsidRPr="00AE1AA4">
        <w:rPr>
          <w:i w:val="0"/>
          <w:iCs w:val="0"/>
          <w:color w:val="000000" w:themeColor="text1"/>
        </w:rPr>
        <w:t xml:space="preserve">itens, conforme tabela constante </w:t>
      </w:r>
      <w:r w:rsidR="00AE1AA4" w:rsidRPr="00AE1AA4">
        <w:rPr>
          <w:i w:val="0"/>
          <w:iCs w:val="0"/>
          <w:color w:val="000000" w:themeColor="text1"/>
        </w:rPr>
        <w:t xml:space="preserve">no Apêndice I </w:t>
      </w:r>
      <w:r w:rsidRPr="00AE1AA4">
        <w:rPr>
          <w:i w:val="0"/>
          <w:iCs w:val="0"/>
          <w:color w:val="000000" w:themeColor="text1"/>
        </w:rPr>
        <w:t>do Termo de Referência, facultando-se ao</w:t>
      </w:r>
      <w:r w:rsidR="00AE1AA4" w:rsidRPr="00AE1AA4">
        <w:rPr>
          <w:i w:val="0"/>
          <w:iCs w:val="0"/>
          <w:color w:val="000000" w:themeColor="text1"/>
        </w:rPr>
        <w:t>s</w:t>
      </w:r>
      <w:r w:rsidRPr="00AE1AA4">
        <w:rPr>
          <w:i w:val="0"/>
          <w:iCs w:val="0"/>
          <w:color w:val="000000" w:themeColor="text1"/>
        </w:rPr>
        <w:t xml:space="preserve"> licitante</w:t>
      </w:r>
      <w:r w:rsidR="00AE1AA4" w:rsidRPr="00AE1AA4">
        <w:rPr>
          <w:i w:val="0"/>
          <w:iCs w:val="0"/>
          <w:color w:val="000000" w:themeColor="text1"/>
        </w:rPr>
        <w:t>s</w:t>
      </w:r>
      <w:r w:rsidRPr="00AE1AA4">
        <w:rPr>
          <w:i w:val="0"/>
          <w:iCs w:val="0"/>
          <w:color w:val="000000" w:themeColor="text1"/>
        </w:rPr>
        <w:t xml:space="preserve"> a participação em quantos itens forem de seu interesse.</w:t>
      </w:r>
    </w:p>
    <w:p w14:paraId="09453385" w14:textId="5FAE7E0C" w:rsidR="007103E1" w:rsidRPr="00AE1AA4" w:rsidRDefault="007103E1" w:rsidP="00B71220">
      <w:pPr>
        <w:pStyle w:val="Nivel01"/>
      </w:pPr>
      <w:bookmarkStart w:id="1" w:name="_Toc135469224"/>
      <w:r w:rsidRPr="00AE1AA4">
        <w:t xml:space="preserve">DO REGISTRO DE PREÇOS </w:t>
      </w:r>
      <w:bookmarkEnd w:id="1"/>
    </w:p>
    <w:p w14:paraId="3ED61FCD" w14:textId="77C6073B" w:rsidR="007103E1" w:rsidRPr="00AE1AA4" w:rsidRDefault="007103E1" w:rsidP="00A974BD">
      <w:pPr>
        <w:pStyle w:val="Nivel2"/>
      </w:pPr>
      <w:r w:rsidRPr="00AE1AA4">
        <w:t>As regras referentes aos órgãos gerenciador e participantes, bem como a eventuais adesões são as que constam da minuta de Ata de Registro de Preços</w:t>
      </w:r>
      <w:r w:rsidR="008E7D8A" w:rsidRPr="00AE1AA4">
        <w:t>.</w:t>
      </w:r>
    </w:p>
    <w:p w14:paraId="362AFB15" w14:textId="77777777" w:rsidR="003C7A23" w:rsidRPr="006E1990" w:rsidRDefault="003C7A23" w:rsidP="00B71220">
      <w:pPr>
        <w:pStyle w:val="Nivel01"/>
      </w:pPr>
      <w:bookmarkStart w:id="2" w:name="_Toc135469225"/>
      <w:r w:rsidRPr="006E1990">
        <w:t>DA PARTICIPAÇÃO NA LICITAÇÃO</w:t>
      </w:r>
      <w:bookmarkEnd w:id="2"/>
    </w:p>
    <w:p w14:paraId="6CFE3240" w14:textId="3755F044" w:rsidR="00FE2690" w:rsidRDefault="00FE2690" w:rsidP="005356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3" w:history="1">
        <w:r w:rsidRPr="00782A77">
          <w:rPr>
            <w:rStyle w:val="Hyperlink"/>
          </w:rPr>
          <w:t>www.gov.br/compras</w:t>
        </w:r>
      </w:hyperlink>
      <w:r w:rsidRPr="00FE2690">
        <w:t>).</w:t>
      </w:r>
      <w:bookmarkEnd w:id="3"/>
    </w:p>
    <w:p w14:paraId="5604E69A" w14:textId="0FAD3820" w:rsidR="003C7A23" w:rsidRPr="00782A77" w:rsidRDefault="003C7A23" w:rsidP="005356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150F85FA" w14:textId="77777777" w:rsidR="003C7A23" w:rsidRPr="00535637" w:rsidRDefault="003C7A23" w:rsidP="00535637">
      <w:pPr>
        <w:pStyle w:val="Nivel2"/>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535637" w:rsidRDefault="003C7A23" w:rsidP="00535637">
      <w:pPr>
        <w:pStyle w:val="Nivel2"/>
      </w:pPr>
      <w:r w:rsidRPr="00535637">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rsidRPr="58B543D9">
        <w:t xml:space="preserve">A não </w:t>
      </w:r>
      <w:r w:rsidRPr="00535637">
        <w:t>observância</w:t>
      </w:r>
      <w:r w:rsidRPr="58B543D9">
        <w:t xml:space="preserve"> do disposto no item anterior poderá ensejar desclassificação no momento da habilitação.</w:t>
      </w:r>
    </w:p>
    <w:p w14:paraId="7E68496F" w14:textId="10DDD698" w:rsidR="00260CC1" w:rsidRPr="00BE2282" w:rsidRDefault="00260CC1" w:rsidP="00260CC1">
      <w:pPr>
        <w:pStyle w:val="Nivel2"/>
        <w:rPr>
          <w:rFonts w:eastAsia="Times New Roman"/>
          <w:color w:val="auto"/>
        </w:rPr>
      </w:pPr>
      <w:r w:rsidRPr="00BE2282">
        <w:rPr>
          <w:color w:val="auto"/>
        </w:rPr>
        <w:t>Não haverá itens com</w:t>
      </w:r>
      <w:r w:rsidR="003C7A23" w:rsidRPr="00BE2282">
        <w:rPr>
          <w:color w:val="auto"/>
        </w:rPr>
        <w:t xml:space="preserve"> participação exclusiva a microempresas e empresas de pequeno porte, </w:t>
      </w:r>
      <w:bookmarkStart w:id="5" w:name="_Ref117015508"/>
      <w:r w:rsidR="00E65CF1" w:rsidRPr="00BE2282">
        <w:rPr>
          <w:color w:val="auto"/>
        </w:rPr>
        <w:t>nos</w:t>
      </w:r>
      <w:r w:rsidRPr="00BE2282">
        <w:rPr>
          <w:color w:val="auto"/>
        </w:rPr>
        <w:t xml:space="preserve"> </w:t>
      </w:r>
      <w:r w:rsidR="00E65CF1" w:rsidRPr="00BE2282">
        <w:rPr>
          <w:color w:val="auto"/>
        </w:rPr>
        <w:t>termos</w:t>
      </w:r>
      <w:r w:rsidRPr="00BE2282">
        <w:rPr>
          <w:color w:val="auto"/>
        </w:rPr>
        <w:t xml:space="preserve"> </w:t>
      </w:r>
      <w:r w:rsidR="00E65CF1" w:rsidRPr="00BE2282">
        <w:rPr>
          <w:color w:val="auto"/>
        </w:rPr>
        <w:t>do</w:t>
      </w:r>
      <w:r w:rsidRPr="00BE2282">
        <w:rPr>
          <w:color w:val="auto"/>
        </w:rPr>
        <w:t xml:space="preserve"> inciso II do Artigo 49 da Lei Complementar nº 123, de 2006.</w:t>
      </w:r>
    </w:p>
    <w:p w14:paraId="470B8ABE" w14:textId="055FB12A" w:rsidR="00260CC1" w:rsidRPr="00BE2282" w:rsidRDefault="00260CC1" w:rsidP="00260CC1">
      <w:pPr>
        <w:pStyle w:val="Nivel2"/>
        <w:rPr>
          <w:rFonts w:eastAsia="Times New Roman"/>
          <w:color w:val="auto"/>
        </w:rPr>
      </w:pPr>
      <w:bookmarkStart w:id="6" w:name="_Ref117000692"/>
      <w:bookmarkEnd w:id="5"/>
      <w:r w:rsidRPr="00BE2282">
        <w:rPr>
          <w:color w:val="auto"/>
        </w:rPr>
        <w:t xml:space="preserve">Não será concedido tratamento favorecido para as microempresas e empresas de pequeno porte, para as sociedades cooperativas </w:t>
      </w:r>
      <w:r w:rsidRPr="00BE2282">
        <w:rPr>
          <w:rFonts w:eastAsia="Times New Roman"/>
          <w:color w:val="auto"/>
        </w:rPr>
        <w:t xml:space="preserve">mencionadas no </w:t>
      </w:r>
      <w:hyperlink r:id="rId14" w:anchor="art16">
        <w:r w:rsidRPr="00BE2282">
          <w:rPr>
            <w:rStyle w:val="Hyperlink"/>
            <w:rFonts w:eastAsia="Times New Roman"/>
            <w:color w:val="auto"/>
          </w:rPr>
          <w:t xml:space="preserve">artigo </w:t>
        </w:r>
        <w:r w:rsidRPr="00BE2282">
          <w:rPr>
            <w:rStyle w:val="Hyperlink"/>
            <w:color w:val="auto"/>
          </w:rPr>
          <w:t>16 da Lei nº 14.133, de 2021</w:t>
        </w:r>
      </w:hyperlink>
      <w:r w:rsidRPr="00BE2282">
        <w:rPr>
          <w:color w:val="auto"/>
        </w:rPr>
        <w:t xml:space="preserve">, para o agricultor familiar, o produtor rural pessoa física e para o microempreendedor individual - MEI, </w:t>
      </w:r>
      <w:r w:rsidR="00E65CF1" w:rsidRPr="00BE2282">
        <w:rPr>
          <w:color w:val="auto"/>
        </w:rPr>
        <w:t>nos termos do</w:t>
      </w:r>
      <w:r w:rsidRPr="00BE2282">
        <w:rPr>
          <w:color w:val="auto"/>
        </w:rPr>
        <w:t xml:space="preserve"> inciso II do Artigo 49 da Lei Complementar nº 123, de 2006.</w:t>
      </w:r>
    </w:p>
    <w:p w14:paraId="1E54BE7B" w14:textId="77777777" w:rsidR="003C7A23" w:rsidRPr="006E1990" w:rsidRDefault="003C7A23" w:rsidP="00535637">
      <w:pPr>
        <w:pStyle w:val="Nivel2"/>
      </w:pPr>
      <w:r w:rsidRPr="58B543D9">
        <w:t xml:space="preserve">Não </w:t>
      </w:r>
      <w:r w:rsidRPr="00535637">
        <w:t>poderão</w:t>
      </w:r>
      <w:r w:rsidRPr="58B543D9">
        <w:t xml:space="preserve"> disputar esta licitação:</w:t>
      </w:r>
      <w:bookmarkEnd w:id="6"/>
    </w:p>
    <w:p w14:paraId="341C241D" w14:textId="77777777" w:rsidR="003C7A23" w:rsidRPr="006E1990" w:rsidRDefault="003C7A23" w:rsidP="00535637">
      <w:pPr>
        <w:pStyle w:val="Nivel3"/>
      </w:pPr>
      <w:bookmarkStart w:id="7" w:name="_Ref113883338"/>
      <w:r w:rsidRPr="006E1990">
        <w:t>aquele que não atenda às condições deste Edital e seu(s) anexo(s);</w:t>
      </w:r>
    </w:p>
    <w:p w14:paraId="36A2458D" w14:textId="77777777" w:rsidR="003C7A23" w:rsidRPr="004A0EA0" w:rsidRDefault="003C7A23" w:rsidP="00535637">
      <w:pPr>
        <w:pStyle w:val="Nivel3"/>
      </w:pPr>
      <w:bookmarkStart w:id="8" w:name="_Ref114659912"/>
      <w:r w:rsidRPr="004A0EA0">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4A0EA0" w:rsidRDefault="003C7A23" w:rsidP="00535637">
      <w:pPr>
        <w:pStyle w:val="Nivel3"/>
      </w:pPr>
      <w:bookmarkStart w:id="9" w:name="_Ref114659913"/>
      <w:bookmarkStart w:id="10"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4A0EA0">
        <w:t xml:space="preserve"> </w:t>
      </w:r>
      <w:bookmarkEnd w:id="10"/>
    </w:p>
    <w:p w14:paraId="2DCC2174" w14:textId="77777777" w:rsidR="003C7A23" w:rsidRPr="006E1990" w:rsidRDefault="003C7A23" w:rsidP="00535637">
      <w:pPr>
        <w:pStyle w:val="Nivel3"/>
      </w:pPr>
      <w:bookmarkStart w:id="11"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1"/>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12" w:name="_Ref113883579"/>
      <w:r w:rsidRPr="006E1990">
        <w:t>empresas controladoras, controladas ou coligadas, nos termos da Lei nº 6.404, de 15 de dezembro de 1976, concorrendo entre si;</w:t>
      </w:r>
      <w:bookmarkEnd w:id="12"/>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13" w:name="_Ref113962336"/>
      <w:r w:rsidRPr="006E1990">
        <w:t xml:space="preserve">agente </w:t>
      </w:r>
      <w:r w:rsidRPr="00535637">
        <w:t>público</w:t>
      </w:r>
      <w:r w:rsidRPr="006E1990">
        <w:t xml:space="preserve"> do órgão ou entidade licitante;</w:t>
      </w:r>
      <w:bookmarkEnd w:id="13"/>
    </w:p>
    <w:p w14:paraId="3F4B2521" w14:textId="77777777" w:rsidR="003C7A23" w:rsidRPr="0058732B" w:rsidRDefault="003C7A23" w:rsidP="00535637">
      <w:pPr>
        <w:pStyle w:val="Nvel3-R"/>
        <w:rPr>
          <w:i w:val="0"/>
          <w:iCs w:val="0"/>
          <w:color w:val="000000" w:themeColor="text1"/>
        </w:rPr>
      </w:pPr>
      <w:r w:rsidRPr="0058732B">
        <w:rPr>
          <w:i w:val="0"/>
          <w:iCs w:val="0"/>
          <w:color w:val="000000" w:themeColor="text1"/>
        </w:rPr>
        <w:t>pessoas jurídicas reunidas em consórcio;</w:t>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6E1990">
          <w:rPr>
            <w:rStyle w:val="Hyperlink"/>
          </w:rPr>
          <w:t>§ 1º do art. 9º da Lei nº 14.133, de 2021</w:t>
        </w:r>
      </w:hyperlink>
      <w:r w:rsidRPr="006E1990">
        <w:t>.</w:t>
      </w:r>
    </w:p>
    <w:p w14:paraId="7CFCE0BB" w14:textId="70CF7F8D"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D639DA">
        <w:t>3.7.4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535637" w:rsidRDefault="003C7A23" w:rsidP="00535637">
      <w:pPr>
        <w:pStyle w:val="Nivel2"/>
      </w:pPr>
      <w:bookmarkStart w:id="14" w:name="art14§2"/>
      <w:bookmarkEnd w:id="14"/>
      <w:r w:rsidRPr="00535637">
        <w:lastRenderedPageBreak/>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D639DA">
        <w:t>3.7.2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D639DA">
        <w:t>3.7.3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5" w:name="art14§3"/>
      <w:bookmarkEnd w:id="15"/>
      <w:r w:rsidRPr="00535637">
        <w:t>Equiparam-se aos autores do projeto as empresas integrantes do mesmo grupo econômico.</w:t>
      </w:r>
    </w:p>
    <w:p w14:paraId="144ECC01" w14:textId="7DAF73ED" w:rsidR="003C7A23" w:rsidRPr="004A0EA0" w:rsidRDefault="003C7A23" w:rsidP="00535637">
      <w:pPr>
        <w:pStyle w:val="Nivel2"/>
      </w:pPr>
      <w:bookmarkStart w:id="16" w:name="art14§4"/>
      <w:bookmarkEnd w:id="16"/>
      <w:r>
        <w:t xml:space="preserve">O disposto nos itens </w:t>
      </w:r>
      <w:r>
        <w:fldChar w:fldCharType="begin"/>
      </w:r>
      <w:r>
        <w:instrText xml:space="preserve"> REF _Ref114659912 \r \h  \* MERGEFORMAT </w:instrText>
      </w:r>
      <w:r>
        <w:fldChar w:fldCharType="separate"/>
      </w:r>
      <w:r w:rsidR="00D639DA">
        <w:t>3.7.2</w:t>
      </w:r>
      <w:r>
        <w:fldChar w:fldCharType="end"/>
      </w:r>
      <w:r>
        <w:t xml:space="preserve"> e </w:t>
      </w:r>
      <w:r>
        <w:fldChar w:fldCharType="begin"/>
      </w:r>
      <w:r>
        <w:instrText xml:space="preserve"> REF _Ref114659913 \r \h  \* MERGEFORMAT </w:instrText>
      </w:r>
      <w:r>
        <w:fldChar w:fldCharType="separate"/>
      </w:r>
      <w:r w:rsidR="00D639DA">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6">
        <w:r w:rsidRPr="58B543D9">
          <w:rPr>
            <w:rStyle w:val="Hyperlink"/>
          </w:rPr>
          <w:t>Lei nº 14.133/2021</w:t>
        </w:r>
      </w:hyperlink>
      <w:r>
        <w:t>.</w:t>
      </w:r>
    </w:p>
    <w:p w14:paraId="2BFAAE96" w14:textId="13C69EA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D639DA">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B71220">
      <w:pPr>
        <w:pStyle w:val="Nivel01"/>
      </w:pPr>
      <w:bookmarkStart w:id="18" w:name="_Toc135469226"/>
      <w:r w:rsidRPr="006E1990">
        <w:t>DA APRESENTAÇÃO DA PROPOSTA E DOS DOCUMENTOS DE HABILITAÇÃO</w:t>
      </w:r>
      <w:bookmarkEnd w:id="18"/>
    </w:p>
    <w:p w14:paraId="1F374D01" w14:textId="77777777" w:rsidR="003C7A23" w:rsidRPr="0058732B" w:rsidRDefault="003C7A23" w:rsidP="00535637">
      <w:pPr>
        <w:pStyle w:val="Nvel2-Red"/>
        <w:rPr>
          <w:i w:val="0"/>
          <w:iCs w:val="0"/>
          <w:color w:val="000000" w:themeColor="text1"/>
        </w:rPr>
      </w:pPr>
      <w:r w:rsidRPr="0058732B">
        <w:rPr>
          <w:i w:val="0"/>
          <w:iCs w:val="0"/>
          <w:color w:val="000000" w:themeColor="text1"/>
        </w:rPr>
        <w:t>Na presente licitação, a fase de habilitação sucederá as fases de apresentação de propostas e lances e de julgamento.</w:t>
      </w:r>
    </w:p>
    <w:p w14:paraId="0CDC5BEB" w14:textId="77777777" w:rsidR="003C7A23" w:rsidRPr="006E1990" w:rsidRDefault="003C7A23" w:rsidP="00535637">
      <w:pPr>
        <w:pStyle w:val="Nivel2"/>
      </w:pPr>
      <w:bookmarkStart w:id="19"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6E1990" w:rsidRDefault="003C7A23" w:rsidP="00535637">
      <w:pPr>
        <w:pStyle w:val="Nivel2"/>
      </w:pPr>
      <w:bookmarkStart w:id="20"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Pr="006E1990">
        <w:rPr>
          <w:highlight w:val="yellow"/>
        </w:rPr>
        <w:fldChar w:fldCharType="begin"/>
      </w:r>
      <w:r w:rsidRPr="006E1990">
        <w:instrText xml:space="preserve"> REF _Ref114663777 \r \h </w:instrText>
      </w:r>
      <w:r w:rsidR="00F522F3" w:rsidRPr="006E1990">
        <w:rPr>
          <w:highlight w:val="yellow"/>
        </w:rPr>
        <w:instrText xml:space="preserve"> \* MERGEFORMAT </w:instrText>
      </w:r>
      <w:r w:rsidRPr="006E1990">
        <w:rPr>
          <w:highlight w:val="yellow"/>
        </w:rPr>
      </w:r>
      <w:r w:rsidRPr="006E1990">
        <w:rPr>
          <w:highlight w:val="yellow"/>
        </w:rPr>
        <w:fldChar w:fldCharType="separate"/>
      </w:r>
      <w:r w:rsidR="00D639DA">
        <w:t>8.1.1</w:t>
      </w:r>
      <w:r w:rsidRPr="006E1990">
        <w:rPr>
          <w:highlight w:val="yellow"/>
        </w:rPr>
        <w:fldChar w:fldCharType="end"/>
      </w:r>
      <w:r w:rsidRPr="006E1990">
        <w:t xml:space="preserve"> e </w:t>
      </w:r>
      <w:r w:rsidRPr="006E1990">
        <w:fldChar w:fldCharType="begin"/>
      </w:r>
      <w:r w:rsidRPr="006E1990">
        <w:instrText xml:space="preserve"> REF _Ref114663151 \r \h </w:instrText>
      </w:r>
      <w:r w:rsidR="00F522F3" w:rsidRPr="006E1990">
        <w:instrText xml:space="preserve"> \* MERGEFORMAT </w:instrText>
      </w:r>
      <w:r w:rsidRPr="006E1990">
        <w:fldChar w:fldCharType="separate"/>
      </w:r>
      <w:r w:rsidR="00D639DA">
        <w:t>8.13.1</w:t>
      </w:r>
      <w:r w:rsidRPr="006E1990">
        <w:fldChar w:fldCharType="end"/>
      </w:r>
      <w:r w:rsidRPr="006E1990">
        <w:t xml:space="preserve"> deste Edital.</w:t>
      </w:r>
      <w:bookmarkEnd w:id="20"/>
    </w:p>
    <w:p w14:paraId="44617891" w14:textId="77777777" w:rsidR="003C7A23" w:rsidRPr="006E1990" w:rsidRDefault="003C7A23" w:rsidP="00535637">
      <w:pPr>
        <w:pStyle w:val="Nivel2"/>
      </w:pPr>
      <w:bookmarkStart w:id="21" w:name="_Ref113968921"/>
      <w:r w:rsidRPr="58B543D9">
        <w:t xml:space="preserve">No </w:t>
      </w:r>
      <w:r w:rsidRPr="00535637">
        <w:t>cadastramento</w:t>
      </w:r>
      <w:r w:rsidRPr="58B543D9">
        <w:t xml:space="preserve"> da proposta inicial, o licitante declarará, em campo próprio do sistema, que:</w:t>
      </w:r>
      <w:bookmarkEnd w:id="21"/>
    </w:p>
    <w:p w14:paraId="6A5B265E" w14:textId="77777777" w:rsidR="003C7A23" w:rsidRPr="006E1990" w:rsidRDefault="003C7A23" w:rsidP="00245B04">
      <w:pPr>
        <w:pStyle w:val="Nivel3"/>
        <w:spacing w:beforeLines="120" w:before="288" w:afterLines="120" w:after="288" w:line="312"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6E1990" w:rsidRDefault="003C7A23" w:rsidP="00535637">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7" w:anchor="art7" w:history="1">
        <w:r w:rsidRPr="006E1990">
          <w:rPr>
            <w:rStyle w:val="Hyperlink"/>
          </w:rPr>
          <w:t>artigo 7°, XXXIII, da Constituição</w:t>
        </w:r>
      </w:hyperlink>
      <w:r w:rsidRPr="006E1990">
        <w:t>;</w:t>
      </w:r>
    </w:p>
    <w:p w14:paraId="1F36097B" w14:textId="5528B7C8" w:rsidR="003C7A23" w:rsidRPr="006E1990" w:rsidRDefault="003C7A23" w:rsidP="00535637">
      <w:pPr>
        <w:pStyle w:val="Nivel3"/>
      </w:pPr>
      <w:r w:rsidRPr="007E313C">
        <w:t>não possui</w:t>
      </w:r>
      <w:r w:rsidR="00CC6A5F" w:rsidRPr="007E313C">
        <w:t xml:space="preserve"> </w:t>
      </w:r>
      <w:r w:rsidRPr="00535637">
        <w:t>empregados</w:t>
      </w:r>
      <w:r w:rsidRPr="007E313C">
        <w:t xml:space="preserve"> executando trabalho degradante ou forçado, observando o disposto nos </w:t>
      </w:r>
      <w:hyperlink r:id="rId18" w:history="1">
        <w:r w:rsidRPr="007E313C">
          <w:rPr>
            <w:rStyle w:val="Hyperlink"/>
          </w:rPr>
          <w:t>incisos III e IV do art. 1º e no inciso III do art. 5º da Constituição Federal</w:t>
        </w:r>
      </w:hyperlink>
      <w:r w:rsidRPr="006E1990">
        <w:t>;</w:t>
      </w:r>
    </w:p>
    <w:p w14:paraId="7716898C" w14:textId="77777777" w:rsidR="003C7A23" w:rsidRPr="006E1990" w:rsidRDefault="003C7A23" w:rsidP="00535637">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6A7C635" w14:textId="161F49FA" w:rsidR="003C7A23" w:rsidRPr="006E1990" w:rsidRDefault="003C7A23" w:rsidP="00535637">
      <w:pPr>
        <w:pStyle w:val="Nivel2"/>
      </w:pPr>
      <w:r>
        <w:t xml:space="preserve">O licitante organizado em cooperativa deverá declarar, ainda, em campo próprio do sistema eletrônico, que cumpre os requisitos estabelecidos no </w:t>
      </w:r>
      <w:hyperlink r:id="rId19" w:anchor="art16">
        <w:r w:rsidRPr="58B543D9">
          <w:rPr>
            <w:rStyle w:val="Hyperlink"/>
          </w:rPr>
          <w:t>artigo 16 da Lei nº 14.133, de 2021</w:t>
        </w:r>
      </w:hyperlink>
      <w:r>
        <w:t>.</w:t>
      </w:r>
    </w:p>
    <w:p w14:paraId="79F6C9A9" w14:textId="1351DD21" w:rsidR="003C7A23" w:rsidRPr="006E1990" w:rsidRDefault="003C7A23" w:rsidP="00535637">
      <w:pPr>
        <w:pStyle w:val="Nivel2"/>
      </w:pPr>
      <w:r w:rsidRPr="006E1990">
        <w:lastRenderedPageBreak/>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D639DA">
        <w:t>4.4</w:t>
      </w:r>
      <w:r w:rsidRPr="006E1990">
        <w:fldChar w:fldCharType="end"/>
      </w:r>
      <w:r w:rsidRPr="006E1990">
        <w:t xml:space="preserve"> ou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D639DA">
        <w:t>4.6</w:t>
      </w:r>
      <w:r w:rsidRPr="006E1990">
        <w:fldChar w:fldCharType="end"/>
      </w:r>
      <w:r w:rsidRPr="006E1990">
        <w:t xml:space="preserve"> sujeitará o licitante às sanções previstas na </w:t>
      </w:r>
      <w:hyperlink r:id="rId20" w:history="1">
        <w:r w:rsidRPr="006E1990">
          <w:rPr>
            <w:rStyle w:val="Hyperlink"/>
          </w:rPr>
          <w:t>Lei nº 14.133, de 2021</w:t>
        </w:r>
      </w:hyperlink>
      <w:r w:rsidRPr="006E1990">
        <w:t>, e neste Edital.</w:t>
      </w:r>
    </w:p>
    <w:p w14:paraId="0BA35920" w14:textId="77777777" w:rsidR="003C7A23" w:rsidRPr="00535637" w:rsidRDefault="003C7A23" w:rsidP="00535637">
      <w:pPr>
        <w:pStyle w:val="Nivel2"/>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535637" w:rsidRDefault="003C7A23" w:rsidP="00535637">
      <w:pPr>
        <w:pStyle w:val="Nivel2"/>
      </w:pPr>
      <w:r w:rsidRPr="00535637">
        <w:t>Serão disponibilizados para acesso público os documentos que compõem a proposta dos licitantes convocados para apresentação de propostas, após a fase de envio de lances.</w:t>
      </w:r>
    </w:p>
    <w:p w14:paraId="535383CA" w14:textId="77777777" w:rsidR="003C7A23" w:rsidRPr="00535637" w:rsidRDefault="003C7A23" w:rsidP="00535637">
      <w:pPr>
        <w:pStyle w:val="Nivel2"/>
      </w:pPr>
      <w:bookmarkStart w:id="2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6E1990" w:rsidRDefault="003C7A23" w:rsidP="00535637">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E1990" w:rsidRDefault="003C7A23" w:rsidP="00535637">
      <w:pPr>
        <w:pStyle w:val="Nivel3"/>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14:paraId="07C4E3BB" w14:textId="77777777" w:rsidR="003C7A23" w:rsidRPr="006E1990" w:rsidRDefault="003C7A23" w:rsidP="00535637">
      <w:pPr>
        <w:pStyle w:val="Nivel2"/>
      </w:pPr>
      <w:r>
        <w:t>O valor final mínimo ou o percentual de desconto final máximo parametrizado no sistema poderá ser alterado pelo fornecedor durante a fase de disputa, sendo vedado:</w:t>
      </w:r>
    </w:p>
    <w:p w14:paraId="27613714" w14:textId="77777777" w:rsidR="003C7A23" w:rsidRPr="00535637" w:rsidRDefault="003C7A23" w:rsidP="00535637">
      <w:pPr>
        <w:pStyle w:val="Nivel3"/>
      </w:pPr>
      <w:r w:rsidRPr="006E1990">
        <w:t>valo</w:t>
      </w:r>
      <w:r w:rsidRPr="00535637">
        <w:t>r superior a lance já registrado pelo fornecedor no sistema, quando adotado o critério de julgamento por menor preço; e</w:t>
      </w:r>
    </w:p>
    <w:p w14:paraId="578AD24E" w14:textId="77777777" w:rsidR="003C7A23" w:rsidRPr="00535637" w:rsidRDefault="003C7A23" w:rsidP="00535637">
      <w:pPr>
        <w:pStyle w:val="Nivel3"/>
      </w:pPr>
      <w:r w:rsidRPr="00535637">
        <w:t xml:space="preserve"> percentual de desconto inferior a lance já registrado pelo fornecedor no sistema, quando adotado o critério de julgamento por maior desconto.</w:t>
      </w:r>
    </w:p>
    <w:p w14:paraId="00F817B4" w14:textId="0CCB8489" w:rsidR="003C7A23" w:rsidRPr="006E1990" w:rsidRDefault="003C7A23" w:rsidP="00535637">
      <w:pPr>
        <w:pStyle w:val="Nivel2"/>
      </w:pPr>
      <w:r w:rsidRPr="006E1990">
        <w:t xml:space="preserve">O valor final mínimo ou o percentual de desconto final máximo parametrizado na forma do item </w:t>
      </w:r>
      <w:r w:rsidRPr="006E1990">
        <w:fldChar w:fldCharType="begin"/>
      </w:r>
      <w:r w:rsidRPr="006E1990">
        <w:instrText xml:space="preserve"> REF _Ref116992247 \r \h </w:instrText>
      </w:r>
      <w:r w:rsidR="00F522F3" w:rsidRPr="006E1990">
        <w:instrText xml:space="preserve"> \* MERGEFORMAT </w:instrText>
      </w:r>
      <w:r w:rsidRPr="006E1990">
        <w:fldChar w:fldCharType="separate"/>
      </w:r>
      <w:r w:rsidR="00D639DA">
        <w:t>4.11</w:t>
      </w:r>
      <w:r w:rsidRPr="006E1990">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E1990" w:rsidRDefault="003C7A23" w:rsidP="005356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E1990" w:rsidRDefault="003C7A23" w:rsidP="005356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14:paraId="5F186EB9" w14:textId="52D81506" w:rsidR="003C7A23" w:rsidRPr="006E1990" w:rsidRDefault="003C7A23" w:rsidP="00B71220">
      <w:pPr>
        <w:pStyle w:val="Nivel01"/>
      </w:pPr>
      <w:bookmarkStart w:id="23" w:name="_Toc135469227"/>
      <w:r w:rsidRPr="006E1990">
        <w:t>DO PREENCHIMENTO DA PROPOSTA</w:t>
      </w:r>
      <w:bookmarkEnd w:id="23"/>
    </w:p>
    <w:p w14:paraId="475CA631" w14:textId="77777777" w:rsidR="003C7A23" w:rsidRPr="006E1990" w:rsidRDefault="003C7A23" w:rsidP="005356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486090B9" w14:textId="5C464CC4" w:rsidR="003C7A23" w:rsidRPr="00190BD4" w:rsidRDefault="003C7A23" w:rsidP="00535637">
      <w:pPr>
        <w:pStyle w:val="Nvel3-R"/>
        <w:rPr>
          <w:i w:val="0"/>
          <w:iCs w:val="0"/>
          <w:color w:val="000000" w:themeColor="text1"/>
        </w:rPr>
      </w:pPr>
      <w:r w:rsidRPr="00190BD4">
        <w:rPr>
          <w:i w:val="0"/>
          <w:iCs w:val="0"/>
          <w:color w:val="000000" w:themeColor="text1"/>
        </w:rPr>
        <w:t xml:space="preserve">valor </w:t>
      </w:r>
      <w:r w:rsidR="00577A77" w:rsidRPr="00190BD4">
        <w:rPr>
          <w:i w:val="0"/>
          <w:iCs w:val="0"/>
          <w:color w:val="000000" w:themeColor="text1"/>
        </w:rPr>
        <w:t xml:space="preserve">unitário </w:t>
      </w:r>
      <w:r w:rsidRPr="00190BD4">
        <w:rPr>
          <w:i w:val="0"/>
          <w:iCs w:val="0"/>
          <w:color w:val="000000" w:themeColor="text1"/>
        </w:rPr>
        <w:t>e total</w:t>
      </w:r>
      <w:r w:rsidR="00190BD4" w:rsidRPr="00190BD4">
        <w:rPr>
          <w:i w:val="0"/>
          <w:iCs w:val="0"/>
          <w:color w:val="000000" w:themeColor="text1"/>
        </w:rPr>
        <w:t xml:space="preserve"> </w:t>
      </w:r>
      <w:r w:rsidRPr="00190BD4">
        <w:rPr>
          <w:i w:val="0"/>
          <w:iCs w:val="0"/>
          <w:color w:val="000000" w:themeColor="text1"/>
        </w:rPr>
        <w:t>do item;</w:t>
      </w:r>
    </w:p>
    <w:p w14:paraId="0DE727B7" w14:textId="77777777" w:rsidR="003C7A23" w:rsidRPr="006E1990" w:rsidRDefault="003C7A23" w:rsidP="00535637">
      <w:pPr>
        <w:pStyle w:val="Nivel3"/>
      </w:pPr>
      <w:r w:rsidRPr="00535637">
        <w:t>Marca</w:t>
      </w:r>
      <w:r w:rsidRPr="006E1990">
        <w:t>;</w:t>
      </w:r>
    </w:p>
    <w:p w14:paraId="77EB4808" w14:textId="77777777" w:rsidR="003C7A23" w:rsidRDefault="003C7A23" w:rsidP="00535637">
      <w:pPr>
        <w:pStyle w:val="Nvel3-R"/>
        <w:rPr>
          <w:i w:val="0"/>
          <w:iCs w:val="0"/>
          <w:color w:val="000000" w:themeColor="text1"/>
        </w:rPr>
      </w:pPr>
      <w:r w:rsidRPr="00190BD4">
        <w:rPr>
          <w:i w:val="0"/>
          <w:iCs w:val="0"/>
          <w:color w:val="000000" w:themeColor="text1"/>
        </w:rPr>
        <w:t xml:space="preserve">Fabricante; </w:t>
      </w:r>
    </w:p>
    <w:p w14:paraId="1538EF34" w14:textId="77777777" w:rsidR="00190BD4" w:rsidRDefault="00190BD4" w:rsidP="00190BD4">
      <w:pPr>
        <w:pStyle w:val="Nivel3"/>
      </w:pPr>
      <w:r>
        <w:t>Descrição do objeto, contendo as informações similares à especificação do Termo de Referência</w:t>
      </w:r>
      <w:r>
        <w:rPr>
          <w:i/>
          <w:color w:val="FF0000"/>
        </w:rPr>
        <w:t xml:space="preserve">; </w:t>
      </w:r>
    </w:p>
    <w:p w14:paraId="3744A929" w14:textId="77777777" w:rsidR="00190BD4" w:rsidRPr="00190BD4" w:rsidRDefault="00190BD4" w:rsidP="00190BD4">
      <w:pPr>
        <w:pStyle w:val="Nvel3-R"/>
        <w:numPr>
          <w:ilvl w:val="0"/>
          <w:numId w:val="0"/>
        </w:numPr>
        <w:ind w:left="284"/>
        <w:rPr>
          <w:i w:val="0"/>
          <w:iCs w:val="0"/>
          <w:color w:val="000000" w:themeColor="text1"/>
        </w:rPr>
      </w:pPr>
    </w:p>
    <w:p w14:paraId="5F5E5E8C" w14:textId="2FD271FF" w:rsidR="003C7A23" w:rsidRDefault="003C7A23" w:rsidP="00535637">
      <w:pPr>
        <w:pStyle w:val="Nivel2"/>
      </w:pPr>
      <w:r w:rsidRPr="006E1990">
        <w:t>Todas as especificações do objeto contidas na proposta vinculam o licitante.</w:t>
      </w:r>
    </w:p>
    <w:p w14:paraId="376C1E27" w14:textId="2DB9D204" w:rsidR="00213C8A" w:rsidRPr="00E42802" w:rsidRDefault="00FB1807" w:rsidP="00535637">
      <w:pPr>
        <w:pStyle w:val="Nivel3"/>
        <w:rPr>
          <w:color w:val="000000" w:themeColor="text1"/>
        </w:rPr>
      </w:pPr>
      <w:r w:rsidRPr="00E42802">
        <w:rPr>
          <w:color w:val="000000" w:themeColor="text1"/>
        </w:rPr>
        <w:t xml:space="preserve"> </w:t>
      </w:r>
      <w:r w:rsidRPr="00E42802">
        <w:rPr>
          <w:rStyle w:val="normaltextrun"/>
          <w:color w:val="000000" w:themeColor="text1"/>
        </w:rPr>
        <w:t xml:space="preserve">O licitante NÃO poderá oferecer </w:t>
      </w:r>
      <w:r w:rsidR="00E42802" w:rsidRPr="00E42802">
        <w:rPr>
          <w:rStyle w:val="normaltextrun"/>
          <w:color w:val="000000" w:themeColor="text1"/>
        </w:rPr>
        <w:t>proposta em quantitativo inferior ao máximo previsto para contrata</w:t>
      </w:r>
      <w:r w:rsidR="00E42802" w:rsidRPr="00E42802">
        <w:rPr>
          <w:rStyle w:val="normaltextrun"/>
          <w:color w:val="000000" w:themeColor="text1"/>
        </w:rPr>
        <w:t>ç</w:t>
      </w:r>
      <w:r w:rsidRPr="00E42802">
        <w:rPr>
          <w:rStyle w:val="normaltextrun"/>
          <w:color w:val="000000" w:themeColor="text1"/>
        </w:rPr>
        <w:t>ão</w:t>
      </w:r>
      <w:r w:rsidR="00E74227" w:rsidRPr="00E42802">
        <w:rPr>
          <w:rStyle w:val="normaltextrun"/>
          <w:color w:val="000000" w:themeColor="text1"/>
        </w:rPr>
        <w:t>.</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r w:rsidRPr="006E1990">
        <w:t xml:space="preserve">O prazo de validade da proposta não será inferior a </w:t>
      </w:r>
      <w:r w:rsidRPr="00190BD4">
        <w:rPr>
          <w:b/>
          <w:bCs/>
          <w:color w:val="000000" w:themeColor="text1"/>
        </w:rPr>
        <w:t>60 (sessenta)</w:t>
      </w:r>
      <w:r w:rsidRPr="006E1990">
        <w:rPr>
          <w:color w:val="FF0000"/>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37732EBD" w14:textId="77777777" w:rsidR="003C7A23" w:rsidRPr="006E1990" w:rsidRDefault="003C7A23" w:rsidP="00535637">
      <w:pPr>
        <w:pStyle w:val="Nivel3"/>
      </w:pPr>
      <w:r w:rsidRPr="006E1990">
        <w:t>Caso o critério de julgamento seja o de maior desconto, o preço já decorrente da aplicação do desconto ofertado deverá respeitar os preços máximos previstos no item 4.9.</w:t>
      </w:r>
    </w:p>
    <w:p w14:paraId="58D4DF33" w14:textId="76A83BC1"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1"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E1990" w:rsidRDefault="003C7A23" w:rsidP="00B71220">
      <w:pPr>
        <w:pStyle w:val="Nivel01"/>
      </w:pPr>
      <w:bookmarkStart w:id="24" w:name="_Toc135469228"/>
      <w:r w:rsidRPr="006E1990">
        <w:t>DA ABERTURA DA SESSÃO, CLASSIFICAÇÃO DAS PROPOSTAS E FORMULAÇÃO DE LANCES</w:t>
      </w:r>
      <w:bookmarkEnd w:id="24"/>
    </w:p>
    <w:p w14:paraId="4998B02F" w14:textId="77777777" w:rsidR="003C7A23" w:rsidRPr="00B9651D" w:rsidRDefault="003C7A23" w:rsidP="00B9651D">
      <w:pPr>
        <w:pStyle w:val="Nivel2"/>
      </w:pPr>
      <w:bookmarkStart w:id="25" w:name="_Hlk114646655"/>
      <w:r w:rsidRPr="00B9651D">
        <w:t>A abertura da presente licitação dar-se-á automaticamente em sessão pública, por meio de sistema eletrônico, na data, horário e local indicados neste Edital.</w:t>
      </w:r>
    </w:p>
    <w:p w14:paraId="01ABDF42" w14:textId="77777777" w:rsidR="003C7A23" w:rsidRPr="00B9651D" w:rsidRDefault="003C7A23" w:rsidP="00B9651D">
      <w:pPr>
        <w:pStyle w:val="Nivel2"/>
      </w:pPr>
      <w:r w:rsidRPr="00B9651D">
        <w:t>Os licitantes poderão retirar ou substituir a proposta ou os documentos de habilitação, quando for o caso, anteriormente inseridos no sistema, até a abertura da sessão pública.</w:t>
      </w:r>
    </w:p>
    <w:p w14:paraId="0068F72A" w14:textId="77777777" w:rsidR="003C7A23" w:rsidRPr="00B9651D" w:rsidRDefault="003C7A23" w:rsidP="00B9651D">
      <w:pPr>
        <w:pStyle w:val="Nivel2"/>
      </w:pPr>
      <w:r w:rsidRPr="00B9651D">
        <w:t>O sistema disponibilizará campo próprio para troca de mensagens entre o Pregoeiro e os licitantes.</w:t>
      </w:r>
    </w:p>
    <w:p w14:paraId="55DEB6A9" w14:textId="77777777" w:rsidR="003C7A23" w:rsidRPr="00B9651D" w:rsidRDefault="003C7A23" w:rsidP="00B9651D">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5C125845" w14:textId="3D28F6C6" w:rsidR="003C7A23" w:rsidRPr="00B9651D" w:rsidRDefault="003C7A23" w:rsidP="00B9651D">
      <w:pPr>
        <w:pStyle w:val="Nivel2"/>
      </w:pPr>
      <w:r w:rsidRPr="00B9651D">
        <w:t>O lance deverá ser ofertado pelo valor unitário do item</w:t>
      </w:r>
      <w:r w:rsidR="00DF3686">
        <w:t>.</w:t>
      </w:r>
    </w:p>
    <w:p w14:paraId="6584CB20" w14:textId="77777777" w:rsidR="003C7A23" w:rsidRPr="00B9651D" w:rsidRDefault="003C7A23" w:rsidP="00B9651D">
      <w:pPr>
        <w:pStyle w:val="Nivel2"/>
      </w:pPr>
      <w:r w:rsidRPr="00B9651D">
        <w:lastRenderedPageBreak/>
        <w:t>Os licitantes poderão oferecer lances sucessivos, observando o horário fixado para abertura da sessão e as regras estabelecidas no Edital.</w:t>
      </w:r>
    </w:p>
    <w:p w14:paraId="32718210" w14:textId="77777777" w:rsidR="003C7A23" w:rsidRPr="008B3A87" w:rsidRDefault="003C7A23" w:rsidP="00B9651D">
      <w:pPr>
        <w:pStyle w:val="Nivel2"/>
        <w:rPr>
          <w:color w:val="000000" w:themeColor="text1"/>
        </w:rPr>
      </w:pPr>
      <w:r w:rsidRPr="008B3A87">
        <w:rPr>
          <w:color w:val="000000" w:themeColor="text1"/>
        </w:rPr>
        <w:t xml:space="preserve">O licitante somente poderá oferecer lance de valor inferior ou percentual de desconto superior ao último por ele ofertado e registrado pelo sistema. </w:t>
      </w:r>
    </w:p>
    <w:p w14:paraId="479767D2" w14:textId="44BA6881" w:rsidR="003C7A23" w:rsidRPr="008B3A87" w:rsidRDefault="003C7A23" w:rsidP="00B9651D">
      <w:pPr>
        <w:pStyle w:val="Nivel2"/>
        <w:rPr>
          <w:color w:val="000000" w:themeColor="text1"/>
        </w:rPr>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Pr="008B3A87">
        <w:rPr>
          <w:color w:val="000000" w:themeColor="text1"/>
        </w:rPr>
        <w:t xml:space="preserve">de </w:t>
      </w:r>
      <w:r w:rsidR="008B3A87">
        <w:rPr>
          <w:color w:val="000000" w:themeColor="text1"/>
        </w:rPr>
        <w:t>R$ 0</w:t>
      </w:r>
      <w:r w:rsidR="008B3A87" w:rsidRPr="008B3A87">
        <w:rPr>
          <w:color w:val="000000" w:themeColor="text1"/>
        </w:rPr>
        <w:t>,</w:t>
      </w:r>
      <w:r w:rsidR="008B3A87">
        <w:rPr>
          <w:color w:val="000000" w:themeColor="text1"/>
        </w:rPr>
        <w:t>10</w:t>
      </w:r>
      <w:r w:rsidRPr="008B3A87">
        <w:rPr>
          <w:color w:val="000000" w:themeColor="text1"/>
        </w:rPr>
        <w:t xml:space="preserve"> (</w:t>
      </w:r>
      <w:r w:rsidR="008B3A87">
        <w:rPr>
          <w:color w:val="000000" w:themeColor="text1"/>
        </w:rPr>
        <w:t>dez centavos</w:t>
      </w:r>
      <w:r w:rsidRPr="008B3A87">
        <w:rPr>
          <w:color w:val="000000" w:themeColor="text1"/>
        </w:rPr>
        <w:t>).</w:t>
      </w:r>
    </w:p>
    <w:p w14:paraId="61B5EA04" w14:textId="77777777" w:rsidR="003C7A23" w:rsidRPr="00B9651D" w:rsidRDefault="003C7A23" w:rsidP="00B9651D">
      <w:pPr>
        <w:pStyle w:val="Nivel2"/>
      </w:pPr>
      <w:r w:rsidRPr="00B9651D">
        <w:t>O licitante poderá, uma única vez, excluir seu último lance ofertado, no intervalo de quinze segundos após o registro no sistema, na hipótese de lance inconsistente ou inexequível.</w:t>
      </w:r>
    </w:p>
    <w:p w14:paraId="0BC89738" w14:textId="77777777" w:rsidR="003C7A23" w:rsidRPr="00B9651D" w:rsidRDefault="003C7A23" w:rsidP="00B9651D">
      <w:pPr>
        <w:pStyle w:val="Nivel2"/>
      </w:pPr>
      <w:r w:rsidRPr="00B9651D">
        <w:t>O procedimento seguirá de acordo com o modo de disputa adotado.</w:t>
      </w:r>
    </w:p>
    <w:p w14:paraId="295E04E1" w14:textId="77777777" w:rsidR="003C7A23" w:rsidRPr="00B9651D" w:rsidRDefault="003C7A23" w:rsidP="00B9651D">
      <w:pPr>
        <w:pStyle w:val="Nivel2"/>
      </w:pPr>
      <w:bookmarkStart w:id="26" w:name="_Hlk113697759"/>
      <w:r w:rsidRPr="00B9651D">
        <w:t>Caso seja adotado para o envio de lances no pregão eletrônico o modo de disputa “aberto”, os licitantes apresentarão lances públicos e sucessivos, com prorrogações.</w:t>
      </w:r>
    </w:p>
    <w:p w14:paraId="16EDF4CC" w14:textId="77777777" w:rsidR="003C7A23" w:rsidRPr="00B9651D" w:rsidRDefault="003C7A23" w:rsidP="00B9651D">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28" w:name="_Hlk113631522"/>
      <w:bookmarkEnd w:id="27"/>
    </w:p>
    <w:bookmarkEnd w:id="28"/>
    <w:p w14:paraId="7155B119" w14:textId="77777777" w:rsidR="003C7A23" w:rsidRPr="006E1990" w:rsidRDefault="003C7A23" w:rsidP="00B9651D">
      <w:pPr>
        <w:pStyle w:val="Nivel2"/>
      </w:pPr>
      <w:r>
        <w:t>Caso seja adotado para o envio de lances no pregão eletrônico o modo de disputa “aberto e fechado”, os licitantes apresentarão lances públicos e sucessivos, com lance final e fechado.</w:t>
      </w:r>
    </w:p>
    <w:p w14:paraId="7F77FFC5" w14:textId="6FC8725C" w:rsidR="003C7A23" w:rsidRPr="00B9651D" w:rsidRDefault="003C7A23" w:rsidP="00B9651D">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16A0488D" w:rsidR="003C7A23" w:rsidRPr="00B9651D" w:rsidRDefault="003C7A23" w:rsidP="00B9651D">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9651D" w:rsidRDefault="003C7A23" w:rsidP="00B9651D">
      <w:pPr>
        <w:pStyle w:val="Nivel3"/>
      </w:pPr>
      <w:r w:rsidRPr="00B9651D">
        <w:t>No procedimento de que trata o subitem supra, o licitante poderá optar por manter o seu último lance da etapa aberta, ou por ofertar melhor lance.</w:t>
      </w:r>
    </w:p>
    <w:p w14:paraId="02840F0A" w14:textId="77777777" w:rsidR="003C7A23" w:rsidRPr="00B9651D" w:rsidRDefault="003C7A23" w:rsidP="00B9651D">
      <w:pPr>
        <w:pStyle w:val="Nivel3"/>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6E1990" w:rsidRDefault="003C7A23" w:rsidP="00B9651D">
      <w:pPr>
        <w:pStyle w:val="Nivel3"/>
      </w:pPr>
      <w:bookmarkStart w:id="29"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14:paraId="728C1FF3" w14:textId="77777777" w:rsidR="003C7A23" w:rsidRPr="006E1990" w:rsidRDefault="003C7A23" w:rsidP="00B9651D">
      <w:pPr>
        <w:pStyle w:val="Nivel2"/>
      </w:pPr>
      <w:bookmarkStart w:id="30" w:name="_Ref116973524"/>
      <w:bookmarkEnd w:id="29"/>
      <w:r>
        <w:lastRenderedPageBreak/>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15B33C28" w:rsidR="003C7A23" w:rsidRPr="00B9651D" w:rsidRDefault="003C7A23" w:rsidP="00B9651D">
      <w:pPr>
        <w:pStyle w:val="Nivel3"/>
      </w:pPr>
      <w:r w:rsidRPr="00B9651D">
        <w:t xml:space="preserve">Não havendo pelo menos 3 (três) propostas nas condições definidas no item </w:t>
      </w:r>
      <w:r w:rsidRPr="00B9651D">
        <w:fldChar w:fldCharType="begin"/>
      </w:r>
      <w:r w:rsidRPr="00B9651D">
        <w:instrText xml:space="preserve"> REF _Ref116973524 \r \h </w:instrText>
      </w:r>
      <w:r w:rsidR="00F522F3" w:rsidRPr="00B9651D">
        <w:instrText xml:space="preserve"> \* MERGEFORMAT </w:instrText>
      </w:r>
      <w:r w:rsidRPr="00B9651D">
        <w:fldChar w:fldCharType="separate"/>
      </w:r>
      <w:r w:rsidR="00D639DA">
        <w:t>6.13</w:t>
      </w:r>
      <w:r w:rsidRPr="00B9651D">
        <w:fldChar w:fldCharType="end"/>
      </w:r>
      <w:r w:rsidRPr="00B9651D">
        <w:t>, poderão os licitantes que apresentaram as três melhores propostas, consideradas as empatadas, oferecer novos lances sucessivos.</w:t>
      </w:r>
    </w:p>
    <w:p w14:paraId="5434EAC2" w14:textId="77777777" w:rsidR="003C7A23" w:rsidRPr="00B9651D" w:rsidRDefault="003C7A23" w:rsidP="00B9651D">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9651D" w:rsidRDefault="003C7A23" w:rsidP="00B9651D">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9651D" w:rsidRDefault="003C7A23" w:rsidP="00B9651D">
      <w:pPr>
        <w:pStyle w:val="Nivel3"/>
      </w:pPr>
      <w:r w:rsidRPr="00B9651D">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9651D" w:rsidRDefault="003C7A23" w:rsidP="00B9651D">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9651D" w:rsidRDefault="003C7A23" w:rsidP="00B9651D">
      <w:pPr>
        <w:pStyle w:val="Nivel3"/>
      </w:pPr>
      <w:r w:rsidRPr="00B9651D">
        <w:t xml:space="preserve">Após o reinício previsto no subitem supra, os licitantes serão convocados para apresentar lances intermediários.  </w:t>
      </w:r>
    </w:p>
    <w:p w14:paraId="4EB05735" w14:textId="77777777" w:rsidR="003C7A23" w:rsidRPr="00B9651D" w:rsidRDefault="003C7A23" w:rsidP="00B9651D">
      <w:pPr>
        <w:pStyle w:val="Nivel2"/>
      </w:pPr>
      <w:r w:rsidRPr="00B9651D">
        <w:t>Após o término dos prazos estabelecidos nos subitens anteriores, o sistema ordenará e divulgará os lances segundo a ordem crescente de valores.</w:t>
      </w:r>
    </w:p>
    <w:p w14:paraId="5E0E6DBC" w14:textId="77777777" w:rsidR="003C7A23" w:rsidRPr="00B9651D" w:rsidRDefault="003C7A23" w:rsidP="00B9651D">
      <w:pPr>
        <w:pStyle w:val="Nivel2"/>
      </w:pPr>
      <w:r w:rsidRPr="00B9651D">
        <w:t xml:space="preserve">Não serão aceitos dois ou mais lances de mesmo valor, prevalecendo aquele que for recebido e registrado em primeiro lugar. </w:t>
      </w:r>
    </w:p>
    <w:p w14:paraId="6A94AB32" w14:textId="77777777" w:rsidR="003C7A23" w:rsidRPr="00B9651D" w:rsidRDefault="003C7A23" w:rsidP="00B9651D">
      <w:pPr>
        <w:pStyle w:val="Nivel2"/>
      </w:pPr>
      <w:r w:rsidRPr="00B9651D">
        <w:t xml:space="preserve">Durante o transcurso da sessão pública, os licitantes serão informados, em tempo real, do valor do menor lance registrado, vedada a identificação do licitante. </w:t>
      </w:r>
    </w:p>
    <w:p w14:paraId="64789E90" w14:textId="77777777" w:rsidR="003C7A23" w:rsidRPr="00B9651D" w:rsidRDefault="003C7A23" w:rsidP="00B9651D">
      <w:pPr>
        <w:pStyle w:val="Nivel2"/>
      </w:pPr>
      <w:r w:rsidRPr="00B9651D">
        <w:t xml:space="preserve">No caso de desconexão com o Pregoeiro, no decorrer da etapa competitiva do Pregão, o sistema eletrônico poderá permanecer acessível aos licitantes para a recepção dos lances. </w:t>
      </w:r>
    </w:p>
    <w:p w14:paraId="0267EEC1" w14:textId="77777777" w:rsidR="003C7A23" w:rsidRPr="00B9651D" w:rsidRDefault="003C7A23" w:rsidP="00B9651D">
      <w:pPr>
        <w:pStyle w:val="Nivel2"/>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9651D" w:rsidRDefault="003C7A23" w:rsidP="00B9651D">
      <w:pPr>
        <w:pStyle w:val="Nivel2"/>
      </w:pPr>
      <w:r w:rsidRPr="00B9651D">
        <w:t>Caso o licitante não apresente lances, concorrerá com o valor de sua proposta.</w:t>
      </w:r>
    </w:p>
    <w:p w14:paraId="58B8C1AE" w14:textId="5B3822A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2"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 xml:space="preserve">, regulamentada pelo </w:t>
      </w:r>
      <w:hyperlink r:id="rId23">
        <w:r w:rsidRPr="58B543D9">
          <w:rPr>
            <w:rStyle w:val="Hyperlink"/>
            <w:rFonts w:eastAsia="Zurich BT"/>
          </w:rPr>
          <w:t>Decreto nº 8.538, de 2015</w:t>
        </w:r>
      </w:hyperlink>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77777777" w:rsidR="003C7A23" w:rsidRPr="006E1990" w:rsidRDefault="003C7A23" w:rsidP="00B9651D">
      <w:pPr>
        <w:pStyle w:val="Nivel3"/>
      </w:pPr>
      <w:r w:rsidRPr="006E1990">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1395EBE9"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hyperlink r:id="rId24" w:anchor="art60" w:history="1">
        <w:r w:rsidRPr="006E1990">
          <w:rPr>
            <w:rStyle w:val="Hyperlink"/>
            <w:rFonts w:eastAsia="Arial"/>
          </w:rPr>
          <w:t>art</w:t>
        </w:r>
        <w:r w:rsidRPr="006E1990">
          <w:rPr>
            <w:rStyle w:val="Hyperlink"/>
          </w:rPr>
          <w:t>. 60 da Lei nº 14.133, de 2021</w:t>
        </w:r>
      </w:hyperlink>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7777777" w:rsidR="003C7A23" w:rsidRPr="006E1990" w:rsidRDefault="003C7A23" w:rsidP="00B9651D">
      <w:pPr>
        <w:pStyle w:val="Nivel4"/>
      </w:pPr>
      <w:bookmarkStart w:id="31" w:name="art60§1i"/>
      <w:bookmarkEnd w:id="31"/>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E1990" w:rsidRDefault="003C7A23" w:rsidP="00B9651D">
      <w:pPr>
        <w:pStyle w:val="Nivel4"/>
      </w:pPr>
      <w:bookmarkStart w:id="32" w:name="art60§1ii"/>
      <w:bookmarkEnd w:id="32"/>
      <w:r w:rsidRPr="00B9651D">
        <w:t>empresas</w:t>
      </w:r>
      <w:r w:rsidRPr="006E1990">
        <w:t xml:space="preserve"> brasileiras;</w:t>
      </w:r>
    </w:p>
    <w:p w14:paraId="3C7CB0B5" w14:textId="77777777" w:rsidR="003C7A23" w:rsidRPr="006E1990" w:rsidRDefault="003C7A23" w:rsidP="00B9651D">
      <w:pPr>
        <w:pStyle w:val="Nivel4"/>
      </w:pPr>
      <w:bookmarkStart w:id="33" w:name="art60§1iii"/>
      <w:bookmarkEnd w:id="33"/>
      <w:r w:rsidRPr="006E1990">
        <w:t xml:space="preserve">empresas </w:t>
      </w:r>
      <w:r w:rsidRPr="00B9651D">
        <w:t>que</w:t>
      </w:r>
      <w:r w:rsidRPr="006E1990">
        <w:t xml:space="preserve"> invistam em pesquisa e no desenvolvimento de tecnologia no País;</w:t>
      </w:r>
    </w:p>
    <w:p w14:paraId="1693D810" w14:textId="7988068F" w:rsidR="003C7A23" w:rsidRPr="006E1990" w:rsidRDefault="003C7A23" w:rsidP="00B9651D">
      <w:pPr>
        <w:pStyle w:val="Nivel4"/>
      </w:pPr>
      <w:bookmarkStart w:id="34" w:name="art60§1iv"/>
      <w:bookmarkEnd w:id="34"/>
      <w:r w:rsidRPr="006E1990">
        <w:t>empresas que comprovem a prática de mitigação, nos termos da </w:t>
      </w:r>
      <w:hyperlink r:id="rId25"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5AEC88C" w14:textId="06A8190B" w:rsidR="00D9272F" w:rsidRPr="00DF3686" w:rsidRDefault="00756457" w:rsidP="00B9651D">
      <w:pPr>
        <w:pStyle w:val="Nvel3-R"/>
        <w:rPr>
          <w:i w:val="0"/>
          <w:iCs w:val="0"/>
          <w:color w:val="000000" w:themeColor="text1"/>
        </w:rPr>
      </w:pPr>
      <w:r w:rsidRPr="00DF3686">
        <w:rPr>
          <w:i w:val="0"/>
          <w:iCs w:val="0"/>
          <w:color w:val="000000" w:themeColor="text1"/>
        </w:rPr>
        <w:t>Não será</w:t>
      </w:r>
      <w:r w:rsidR="004959C2" w:rsidRPr="00DF3686">
        <w:rPr>
          <w:i w:val="0"/>
          <w:iCs w:val="0"/>
          <w:color w:val="000000" w:themeColor="text1"/>
        </w:rPr>
        <w:t xml:space="preserve"> </w:t>
      </w:r>
      <w:r w:rsidR="00EA5F80" w:rsidRPr="00DF3686">
        <w:rPr>
          <w:i w:val="0"/>
          <w:iCs w:val="0"/>
          <w:color w:val="000000" w:themeColor="text1"/>
        </w:rPr>
        <w:t>admitida a previsão de preços diferentes em razão de local de entrega ou de acondicionamento, tamanho de lote ou qualquer outro motivo</w:t>
      </w:r>
      <w:r w:rsidR="00DF3686" w:rsidRPr="00DF3686">
        <w:rPr>
          <w:i w:val="0"/>
          <w:iCs w:val="0"/>
          <w:color w:val="000000" w:themeColor="text1"/>
        </w:rPr>
        <w:t>.</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E1990" w:rsidRDefault="003C7A23" w:rsidP="00B9651D">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420D4F72" w14:textId="3B12373E" w:rsidR="003C7A23" w:rsidRPr="006E1990" w:rsidRDefault="003C7A23" w:rsidP="00B9651D">
      <w:pPr>
        <w:pStyle w:val="Nivel3"/>
      </w:pPr>
      <w:r w:rsidRPr="006E1990">
        <w:lastRenderedPageBreak/>
        <w:t xml:space="preserve">O resultado da </w:t>
      </w:r>
      <w:r w:rsidRPr="00B9651D">
        <w:t>negociação</w:t>
      </w:r>
      <w:r w:rsidRPr="006E1990">
        <w:t xml:space="preserve"> será divulgado a todos os licitantes e anexado aos autos do processo licitatório</w:t>
      </w:r>
      <w:r w:rsidR="00DC7CC8">
        <w:t>.</w:t>
      </w:r>
    </w:p>
    <w:p w14:paraId="13ADAEB2" w14:textId="77777777" w:rsidR="003C7A23" w:rsidRPr="006E1990" w:rsidRDefault="003C7A23" w:rsidP="00B9651D">
      <w:pPr>
        <w:pStyle w:val="Nivel3"/>
        <w:rPr>
          <w:szCs w:val="24"/>
        </w:rPr>
      </w:pPr>
      <w:r w:rsidRPr="006E1990">
        <w:t xml:space="preserve">O pregoeiro solicitará ao licitante mais bem classificado que, no prazo de </w:t>
      </w:r>
      <w:r w:rsidRPr="00DF3686">
        <w:rPr>
          <w:color w:val="000000" w:themeColor="text1"/>
        </w:rPr>
        <w:t>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4F1A98C2" w14:textId="77777777" w:rsidR="003C7A23" w:rsidRPr="006E1990" w:rsidRDefault="003C7A23" w:rsidP="00B9651D">
      <w:pPr>
        <w:pStyle w:val="Nivel3"/>
        <w:rPr>
          <w:iCs/>
        </w:rPr>
      </w:pPr>
      <w:r w:rsidRPr="006E1990">
        <w:t>É facultado ao pregoeiro prorrogar o prazo estabelecido, a partir de solicitação fundamentada feita no chat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5"/>
    </w:p>
    <w:p w14:paraId="5A499404" w14:textId="77777777" w:rsidR="003C7A23" w:rsidRPr="006E1990" w:rsidRDefault="003C7A23" w:rsidP="00B71220">
      <w:pPr>
        <w:pStyle w:val="Nivel01"/>
      </w:pPr>
      <w:bookmarkStart w:id="36" w:name="_Toc135469229"/>
      <w:r w:rsidRPr="006E1990">
        <w:t>DA FASE DE JULGAMENTO</w:t>
      </w:r>
      <w:bookmarkEnd w:id="36"/>
    </w:p>
    <w:p w14:paraId="53C049A6" w14:textId="27B1DED5" w:rsidR="003C7A23" w:rsidRPr="006E1990" w:rsidRDefault="003C7A23" w:rsidP="00B9651D">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6" w:anchor="art14" w:history="1">
        <w:r w:rsidRPr="006E1990">
          <w:rPr>
            <w:rStyle w:val="Hyperlink"/>
          </w:rPr>
          <w:t>art. 14 da Lei nº 14.133/2021</w:t>
        </w:r>
      </w:hyperlink>
      <w:r w:rsidRPr="006E1990">
        <w:t xml:space="preserve">, legislação correlata e no item </w:t>
      </w:r>
      <w:r w:rsidRPr="006E1990">
        <w:fldChar w:fldCharType="begin"/>
      </w:r>
      <w:r w:rsidRPr="006E1990">
        <w:instrText xml:space="preserve"> REF _Ref117000692 \r \h </w:instrText>
      </w:r>
      <w:r w:rsidR="00F522F3" w:rsidRPr="006E1990">
        <w:instrText xml:space="preserve"> \* MERGEFORMAT </w:instrText>
      </w:r>
      <w:r w:rsidRPr="006E1990">
        <w:fldChar w:fldCharType="separate"/>
      </w:r>
      <w:r w:rsidR="00D639DA">
        <w:t>3.7</w:t>
      </w:r>
      <w:r w:rsidRPr="006E1990">
        <w:fldChar w:fldCharType="end"/>
      </w:r>
      <w:r w:rsidRPr="006E1990">
        <w:t xml:space="preserve"> do 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2D64A3C" w14:textId="233968ED" w:rsidR="003C7A23" w:rsidRPr="006E1990" w:rsidRDefault="003C7A23" w:rsidP="00B9651D">
      <w:pPr>
        <w:pStyle w:val="Nivel3"/>
        <w:rPr>
          <w:lang w:eastAsia="ar-SA"/>
        </w:rPr>
      </w:pPr>
      <w:r w:rsidRPr="006E1990">
        <w:rPr>
          <w:lang w:eastAsia="ar-SA"/>
        </w:rPr>
        <w:t xml:space="preserve">SICAF;  </w:t>
      </w:r>
    </w:p>
    <w:p w14:paraId="41EAACF9" w14:textId="6DBE4E5E"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hyperlink r:id="rId27" w:history="1">
        <w:r w:rsidR="00611A86" w:rsidRPr="006E1990">
          <w:rPr>
            <w:rStyle w:val="Hyperlink"/>
            <w:lang w:eastAsia="ar-SA"/>
          </w:rPr>
          <w:t>https://www.portaltransparencia.gov.br/sancoes/ceis</w:t>
        </w:r>
      </w:hyperlink>
      <w:r w:rsidRPr="006E1990">
        <w:rPr>
          <w:lang w:eastAsia="ar-SA"/>
        </w:rPr>
        <w:t xml:space="preserve">); e </w:t>
      </w:r>
    </w:p>
    <w:p w14:paraId="62FAA9BE" w14:textId="38D166CF" w:rsidR="003C7A23" w:rsidRPr="006E1990" w:rsidRDefault="003C7A23" w:rsidP="00B9651D">
      <w:pPr>
        <w:pStyle w:val="Nivel3"/>
        <w:rPr>
          <w:lang w:eastAsia="ar-SA"/>
        </w:rPr>
      </w:pPr>
      <w:r w:rsidRPr="006E1990">
        <w:rPr>
          <w:lang w:eastAsia="ar-SA"/>
        </w:rPr>
        <w:t>Cadastro Nacional de Empresas Punidas – CNEP, mantido pela Controladoria-Geral da União (</w:t>
      </w:r>
      <w:hyperlink r:id="rId28" w:history="1">
        <w:r w:rsidR="00611A86" w:rsidRPr="006E1990">
          <w:rPr>
            <w:rStyle w:val="Hyperlink"/>
            <w:lang w:eastAsia="ar-SA"/>
          </w:rPr>
          <w:t>https://www.portaltransparencia.gov.br/sancoes/cnep</w:t>
        </w:r>
      </w:hyperlink>
      <w:r w:rsidRPr="006E1990">
        <w:rPr>
          <w:lang w:eastAsia="ar-SA"/>
        </w:rPr>
        <w:t>).</w:t>
      </w:r>
    </w:p>
    <w:p w14:paraId="78C24183" w14:textId="5461D403"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6E1990">
          <w:rPr>
            <w:rStyle w:val="Hyperlink"/>
          </w:rPr>
          <w:t>artigo 12 da Lei n° 8.429, de 1992</w:t>
        </w:r>
      </w:hyperlink>
      <w:r w:rsidRPr="006E1990">
        <w:t>.</w:t>
      </w:r>
    </w:p>
    <w:p w14:paraId="4F584469" w14:textId="480F558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0" w:anchor="art29" w:history="1">
        <w:r w:rsidRPr="006E1990">
          <w:rPr>
            <w:rStyle w:val="Hyperlink"/>
          </w:rPr>
          <w:t xml:space="preserve">IN nº 3/2018, art. 29, </w:t>
        </w:r>
        <w:r w:rsidRPr="006E1990">
          <w:rPr>
            <w:rStyle w:val="Hyperlink"/>
            <w:i/>
            <w:iCs/>
          </w:rPr>
          <w:t>caput</w:t>
        </w:r>
      </w:hyperlink>
      <w:r w:rsidRPr="006E1990">
        <w:t>)</w:t>
      </w:r>
    </w:p>
    <w:p w14:paraId="084559DF" w14:textId="0F4FE43F"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31" w:history="1">
        <w:r w:rsidRPr="006E1990">
          <w:rPr>
            <w:rStyle w:val="Hyperlink"/>
          </w:rPr>
          <w:t>IN nº 3/2018, art. 29, §1º</w:t>
        </w:r>
      </w:hyperlink>
      <w:r w:rsidRPr="006E1990">
        <w:t>).</w:t>
      </w:r>
    </w:p>
    <w:p w14:paraId="67957ECD" w14:textId="06F40913"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hyperlink r:id="rId32" w:history="1">
        <w:r w:rsidRPr="006E1990">
          <w:rPr>
            <w:rStyle w:val="Hyperlink"/>
          </w:rPr>
          <w:t>IN nº 3/2018, art. 29, §2º</w:t>
        </w:r>
      </w:hyperlink>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2AE47D7A" w14:textId="74E7773D"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6E1990">
          <w:rPr>
            <w:rStyle w:val="Hyperlink"/>
          </w:rPr>
          <w:t>artigo 29 a 35 da IN SEGES nº 73, de 30 de setembro de 2022</w:t>
        </w:r>
      </w:hyperlink>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lastRenderedPageBreak/>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77777777" w:rsidR="003C7A23" w:rsidRPr="00B9651D" w:rsidRDefault="003C7A23" w:rsidP="00B9651D">
      <w:pPr>
        <w:pStyle w:val="Nivel2"/>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086BB6" w:rsidRDefault="003C7A23" w:rsidP="00B9651D">
      <w:pPr>
        <w:pStyle w:val="Nivel3"/>
        <w:rPr>
          <w:b/>
          <w:bCs/>
        </w:rPr>
      </w:pPr>
      <w:bookmarkStart w:id="38" w:name="_Hlk126568356"/>
      <w:r w:rsidRPr="006E1990">
        <w:t>Em se tratando de serviços de engenharia, o licitante vencedor será convocado a apresentar à Administração, por meio eletrônico, as planilhas com indicação dos quantitativos e dos custos unitários</w:t>
      </w:r>
      <w:bookmarkEnd w:id="38"/>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E1990">
        <w:t>semi-integrada</w:t>
      </w:r>
      <w:proofErr w:type="spellEnd"/>
      <w:r w:rsidRPr="006E1990">
        <w:t xml:space="preserve"> e contratação integrada, exclusivamente para eventuais adequações indispensáveis no cronograma físico-financeiro e para balizar excepcional aditamento posterior do contrato.</w:t>
      </w:r>
    </w:p>
    <w:p w14:paraId="4C28A5E7" w14:textId="26628787"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C35EAB" w:rsidRDefault="005A7699" w:rsidP="00B9651D">
      <w:pPr>
        <w:pStyle w:val="Nivel2"/>
        <w:rPr>
          <w:b/>
        </w:rPr>
      </w:pPr>
      <w:r w:rsidRPr="00C35EAB">
        <w:rPr>
          <w:lang w:eastAsia="en-US"/>
        </w:rPr>
        <w:t xml:space="preserve">Para </w:t>
      </w:r>
      <w:r w:rsidRPr="00C35EAB">
        <w:t>fins</w:t>
      </w:r>
      <w:r w:rsidRPr="00C35EAB">
        <w:rPr>
          <w:lang w:eastAsia="en-US"/>
        </w:rPr>
        <w:t xml:space="preserve"> de análise da proposta quanto ao cumprimento </w:t>
      </w:r>
      <w:r w:rsidRPr="00C35EAB">
        <w:t>das</w:t>
      </w:r>
      <w:r w:rsidRPr="00C35EAB">
        <w:rPr>
          <w:lang w:eastAsia="en-US"/>
        </w:rPr>
        <w:t xml:space="preserve"> especificações do objeto, poderá ser colhida a </w:t>
      </w:r>
      <w:r w:rsidRPr="00C35EAB">
        <w:t>manifestação</w:t>
      </w:r>
      <w:r w:rsidRPr="00C35EAB">
        <w:rPr>
          <w:lang w:eastAsia="en-US"/>
        </w:rPr>
        <w:t xml:space="preserve"> escrita do setor requisitante do serviço ou da área especializada no objeto.</w:t>
      </w:r>
    </w:p>
    <w:p w14:paraId="3C84D4EA" w14:textId="77777777" w:rsidR="003C7A23" w:rsidRPr="006E1990" w:rsidRDefault="003C7A23" w:rsidP="00B71220">
      <w:pPr>
        <w:pStyle w:val="Nivel01"/>
      </w:pPr>
      <w:bookmarkStart w:id="39" w:name="_Toc135469230"/>
      <w:r w:rsidRPr="006E1990">
        <w:t>DA FASE DE HABILITAÇÃO</w:t>
      </w:r>
      <w:bookmarkEnd w:id="39"/>
    </w:p>
    <w:p w14:paraId="4EE8D8D1" w14:textId="6ED652C6" w:rsidR="003C7A23" w:rsidRPr="006E1990" w:rsidRDefault="003C7A23" w:rsidP="00B9651D">
      <w:pPr>
        <w:pStyle w:val="Nivel2"/>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4"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55D2B286" w14:textId="654FD52C" w:rsidR="003C7A23" w:rsidRPr="006E1990" w:rsidRDefault="003C7A23" w:rsidP="00B9651D">
      <w:pPr>
        <w:pStyle w:val="Nivel3"/>
        <w:rPr>
          <w:i/>
          <w:iCs/>
        </w:rPr>
      </w:pPr>
      <w:bookmarkStart w:id="40"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poderá</w:t>
      </w:r>
      <w:r w:rsidR="005011F0" w:rsidRPr="005011F0">
        <w:rPr>
          <w:color w:val="auto"/>
        </w:rPr>
        <w:t xml:space="preserve"> </w:t>
      </w:r>
      <w:r w:rsidRPr="005011F0">
        <w:t>ser</w:t>
      </w:r>
      <w:r w:rsidRPr="006E1990">
        <w:t xml:space="preserve"> substituída pelo registro cadastral no SICAF.</w:t>
      </w:r>
      <w:bookmarkEnd w:id="40"/>
    </w:p>
    <w:p w14:paraId="0F17AE67" w14:textId="29B037C7" w:rsidR="003C7A23" w:rsidRPr="006E1990" w:rsidRDefault="003C7A23" w:rsidP="00B9651D">
      <w:pPr>
        <w:pStyle w:val="Nivel2"/>
        <w:rPr>
          <w:i/>
        </w:rPr>
      </w:pPr>
      <w:r w:rsidRPr="005011F0">
        <w:rPr>
          <w:color w:val="auto"/>
        </w:rPr>
        <w:lastRenderedPageBreak/>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2F325A43" w:rsidR="003C7A23" w:rsidRPr="006E1990" w:rsidRDefault="003C7A23" w:rsidP="00B9651D">
      <w:pPr>
        <w:pStyle w:val="Nivel2"/>
        <w:rPr>
          <w:i/>
          <w:iCs/>
        </w:rPr>
      </w:pPr>
      <w:r w:rsidRPr="006E1990">
        <w:t xml:space="preserve">Na hipótese de o licitante vencedor ser empresa estrangeira que não funcione no País, para </w:t>
      </w:r>
      <w:proofErr w:type="spellStart"/>
      <w:r w:rsidRPr="006E1990">
        <w:t>ﬁns</w:t>
      </w:r>
      <w:proofErr w:type="spellEnd"/>
      <w:r w:rsidRPr="006E1990">
        <w:t xml:space="preserve"> de assinatura do contrato ou da ata de registro de preços, os documentos exigidos para a habilitação serão traduzidos por tradutor juramentado no País e apostilados nos termos do disposto no </w:t>
      </w:r>
      <w:hyperlink r:id="rId35" w:history="1">
        <w:r w:rsidRPr="006E1990">
          <w:rPr>
            <w:rStyle w:val="Hyperlink"/>
          </w:rPr>
          <w:t>Decreto nº 8.660, de 29 de janeiro de 2016</w:t>
        </w:r>
      </w:hyperlink>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658A7E79" w14:textId="529D02BE" w:rsidR="00B71220" w:rsidRPr="00B71220" w:rsidRDefault="00B71220" w:rsidP="00B71220">
      <w:pPr>
        <w:pStyle w:val="Nivel2"/>
      </w:pPr>
      <w:r w:rsidRPr="00B71220">
        <w:t>Os documentos exigidos para fins de habilitação poderão ser apresentados em original, por cópia ou digitalmente, cuja identificação e assinatura seja firmada por pessoa física ou jurídica em meio eletrônico, mediante certificado digital emitido em âmbito da Infraestrutura de Chaves</w:t>
      </w:r>
      <w:r>
        <w:t xml:space="preserve"> </w:t>
      </w:r>
      <w:r w:rsidRPr="00B71220">
        <w:t>Públicas Brasileira (ICP–Brasil)</w:t>
      </w:r>
    </w:p>
    <w:p w14:paraId="2E4024D1" w14:textId="77777777" w:rsidR="003C7A23" w:rsidRPr="005011F0" w:rsidRDefault="003C7A23" w:rsidP="00B9651D">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39BD7835" w:rsidR="003C7A23" w:rsidRPr="006E1990" w:rsidRDefault="003C7A23" w:rsidP="00B9651D">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6" w:anchor="art63">
        <w:r w:rsidRPr="58B543D9">
          <w:rPr>
            <w:rStyle w:val="Hyperlink"/>
          </w:rPr>
          <w:t>art. 63, I, da Lei nº 14.133/2021</w:t>
        </w:r>
      </w:hyperlink>
      <w:r>
        <w:t>).</w:t>
      </w:r>
    </w:p>
    <w:p w14:paraId="3FC50509" w14:textId="77777777" w:rsidR="003C7A23" w:rsidRPr="006E1990" w:rsidRDefault="003C7A23" w:rsidP="00B9651D">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003C7A23" w:rsidP="00B9651D">
      <w:pPr>
        <w:pStyle w:val="Nivel2"/>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D240E30" w14:textId="34B9681D" w:rsidR="003C7A23" w:rsidRPr="006E1990" w:rsidRDefault="003C7A23" w:rsidP="00B9651D">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anchor="art4" w:history="1">
        <w:r w:rsidRPr="006E1990">
          <w:rPr>
            <w:rStyle w:val="Hyperlink"/>
          </w:rPr>
          <w:t>IN nº 3/2018, art. 4º, §1º, e art. 6º, §4º</w:t>
        </w:r>
      </w:hyperlink>
      <w:r w:rsidRPr="006E1990">
        <w:t>).</w:t>
      </w:r>
    </w:p>
    <w:p w14:paraId="7B41325B" w14:textId="47DBF8BA" w:rsidR="003C7A23" w:rsidRPr="006E1990" w:rsidRDefault="003C7A23" w:rsidP="00B9651D">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38">
        <w:r w:rsidRPr="58B543D9">
          <w:rPr>
            <w:rStyle w:val="Hyperlink"/>
          </w:rPr>
          <w:t xml:space="preserve">IN nº 3/2018, art. 7º, </w:t>
        </w:r>
        <w:r w:rsidRPr="58B543D9">
          <w:rPr>
            <w:rStyle w:val="Hyperlink"/>
            <w:i/>
            <w:iCs/>
          </w:rPr>
          <w:t>caput</w:t>
        </w:r>
      </w:hyperlink>
      <w:r w:rsidRPr="58B543D9">
        <w:t>).</w:t>
      </w:r>
    </w:p>
    <w:p w14:paraId="0F35D4FB" w14:textId="5CE1C964" w:rsidR="003C7A23" w:rsidRPr="006E1990" w:rsidRDefault="003C7A23" w:rsidP="00B9651D">
      <w:pPr>
        <w:pStyle w:val="Nivel3"/>
      </w:pPr>
      <w:r w:rsidRPr="006E1990">
        <w:t xml:space="preserve">A não observância do disposto no item </w:t>
      </w:r>
      <w:r w:rsidRPr="00B9651D">
        <w:t>anterior</w:t>
      </w:r>
      <w:r w:rsidRPr="006E1990">
        <w:t xml:space="preserve"> poderá ensejar desclassificação no momento da habilitação. (</w:t>
      </w:r>
      <w:hyperlink r:id="rId39" w:history="1">
        <w:r w:rsidRPr="006E1990">
          <w:rPr>
            <w:rStyle w:val="Hyperlink"/>
          </w:rPr>
          <w:t>IN nº 3/2018, art. 7º, parágrafo único</w:t>
        </w:r>
      </w:hyperlink>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51F487F5" w14:textId="305AC745" w:rsidR="003C7A23" w:rsidRPr="006E1990" w:rsidRDefault="003C7A23" w:rsidP="00B9651D">
      <w:pPr>
        <w:pStyle w:val="Nivel3"/>
        <w:rPr>
          <w:i/>
          <w:iCs/>
        </w:rPr>
      </w:pPr>
      <w:bookmarkStart w:id="41"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em formato digital, no prazo de</w:t>
      </w:r>
      <w:r w:rsidR="00CE762F">
        <w:rPr>
          <w:color w:val="FF0000"/>
        </w:rPr>
        <w:t xml:space="preserve"> </w:t>
      </w:r>
      <w:r w:rsidR="00CE762F" w:rsidRPr="00B71220">
        <w:rPr>
          <w:color w:val="000000" w:themeColor="text1"/>
        </w:rPr>
        <w:t>no mínimo</w:t>
      </w:r>
      <w:r w:rsidR="00CE762F" w:rsidRPr="006E1990">
        <w:t>,</w:t>
      </w:r>
      <w:r w:rsidR="00CE762F">
        <w:t xml:space="preserve"> 2(duas) horas,</w:t>
      </w:r>
      <w:r w:rsidRPr="006E1990">
        <w:t xml:space="preserve"> prorrogável por igual período, contado da solicitação do pregoeiro.</w:t>
      </w:r>
      <w:bookmarkEnd w:id="41"/>
    </w:p>
    <w:p w14:paraId="2D10AE94" w14:textId="5CF7E8A7" w:rsidR="003C7A23" w:rsidRPr="006E1990" w:rsidRDefault="003C7A23" w:rsidP="00B9651D">
      <w:pPr>
        <w:pStyle w:val="Nivel3"/>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0"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14:paraId="74061ECE" w14:textId="77777777" w:rsidR="003C7A23" w:rsidRPr="006E1990" w:rsidRDefault="003C7A23" w:rsidP="00B9651D">
      <w:pPr>
        <w:pStyle w:val="Nivel2"/>
        <w:rPr>
          <w:i/>
        </w:rPr>
      </w:pPr>
      <w:r>
        <w:lastRenderedPageBreak/>
        <w:t xml:space="preserve">A verificação no </w:t>
      </w:r>
      <w:proofErr w:type="spellStart"/>
      <w:r>
        <w:t>Sicaf</w:t>
      </w:r>
      <w:proofErr w:type="spellEnd"/>
      <w:r>
        <w:t xml:space="preserve"> ou a exigência dos documentos nele não contidos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1" w:anchor="art64">
        <w:r w:rsidRPr="58B543D9">
          <w:rPr>
            <w:rStyle w:val="Hyperlink"/>
          </w:rPr>
          <w:t>Lei 14.133/21, art. 64</w:t>
        </w:r>
      </w:hyperlink>
      <w:r>
        <w:t xml:space="preserve">, e </w:t>
      </w:r>
      <w:hyperlink r:id="rId42">
        <w:r w:rsidRPr="58B543D9">
          <w:rPr>
            <w:rStyle w:val="Hyperlink"/>
          </w:rPr>
          <w:t>IN 73/2022, art. 39, §4º</w:t>
        </w:r>
      </w:hyperlink>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42" w:name="_Ref114670319"/>
      <w:r w:rsidRPr="00B9651D">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9651D">
        <w:t>eﬁcácia</w:t>
      </w:r>
      <w:proofErr w:type="spellEnd"/>
      <w:r w:rsidRPr="00B9651D">
        <w:t xml:space="preserve"> para fins de habilitação e classificação.</w:t>
      </w:r>
      <w:bookmarkEnd w:id="42"/>
    </w:p>
    <w:p w14:paraId="4506CAE4" w14:textId="6BD3F838" w:rsidR="003C7A23" w:rsidRPr="00B9651D" w:rsidRDefault="003C7A23" w:rsidP="00B9651D">
      <w:pPr>
        <w:pStyle w:val="Nivel2"/>
      </w:pPr>
      <w:bookmarkStart w:id="43"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9651D">
        <w:fldChar w:fldCharType="begin"/>
      </w:r>
      <w:r w:rsidRPr="00B9651D">
        <w:instrText xml:space="preserve"> REF _Ref114663151 \r \h  \* MERGEFORMAT </w:instrText>
      </w:r>
      <w:r w:rsidRPr="00B9651D">
        <w:fldChar w:fldCharType="separate"/>
      </w:r>
      <w:r w:rsidR="00D639DA">
        <w:t>8.13.1</w:t>
      </w:r>
      <w:r w:rsidRPr="00B9651D">
        <w:fldChar w:fldCharType="end"/>
      </w:r>
      <w:r w:rsidRPr="00B9651D">
        <w:t>.</w:t>
      </w:r>
      <w:bookmarkEnd w:id="43"/>
    </w:p>
    <w:p w14:paraId="30A25CB4" w14:textId="77777777" w:rsidR="003C7A23" w:rsidRPr="00B9651D" w:rsidRDefault="003C7A23" w:rsidP="00B9651D">
      <w:pPr>
        <w:pStyle w:val="Nivel2"/>
      </w:pPr>
      <w:bookmarkStart w:id="44" w:name="_Ref114665515"/>
      <w:r w:rsidRPr="00B9651D">
        <w:t>Somente serão disponibilizados para acesso público os documentos de habilitação do licitante cuja proposta atenda ao edital de licitação, após concluídos os procedimentos de que trata o subitem anterior</w:t>
      </w:r>
      <w:bookmarkEnd w:id="44"/>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43" w:anchor="art4">
        <w:r w:rsidRPr="00B9651D">
          <w:rPr>
            <w:rStyle w:val="Hyperlink"/>
            <w:color w:val="000000"/>
            <w:u w:val="none"/>
          </w:rPr>
          <w:t>art. 4º do Decreto nº 8.538/2015</w:t>
        </w:r>
      </w:hyperlink>
      <w:r w:rsidRPr="00B9651D">
        <w:t>).</w:t>
      </w:r>
    </w:p>
    <w:p w14:paraId="112364AE" w14:textId="77777777" w:rsidR="003C7A23" w:rsidRPr="00B9651D" w:rsidRDefault="003C7A23" w:rsidP="00B9651D">
      <w:pPr>
        <w:pStyle w:val="Nivel2"/>
      </w:pPr>
      <w:r w:rsidRPr="00B9651D">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171624" w:rsidRDefault="008E7D8A" w:rsidP="00B71220">
      <w:pPr>
        <w:pStyle w:val="Nivel01"/>
      </w:pPr>
      <w:bookmarkStart w:id="45" w:name="_Toc135469231"/>
      <w:r w:rsidRPr="00171624">
        <w:t>DA ATA DE REGISTRO DE PREÇOS</w:t>
      </w:r>
      <w:bookmarkEnd w:id="45"/>
    </w:p>
    <w:p w14:paraId="1AB9472D" w14:textId="04F0CCD2" w:rsidR="00B9651D" w:rsidRPr="00171624" w:rsidRDefault="008E7D8A" w:rsidP="00B9651D">
      <w:pPr>
        <w:pStyle w:val="Nivel2"/>
      </w:pPr>
      <w:r w:rsidRPr="00171624">
        <w:t xml:space="preserve">Homologado o resultado da licitação, </w:t>
      </w:r>
      <w:r w:rsidR="001F3016" w:rsidRPr="00171624">
        <w:t xml:space="preserve">o licitante mais bem classificado terá </w:t>
      </w:r>
      <w:r w:rsidRPr="00171624">
        <w:t xml:space="preserve">o prazo de </w:t>
      </w:r>
      <w:r w:rsidR="00171624" w:rsidRPr="00171624">
        <w:t>5</w:t>
      </w:r>
      <w:r w:rsidRPr="00171624">
        <w:t xml:space="preserve"> (</w:t>
      </w:r>
      <w:r w:rsidR="00171624" w:rsidRPr="00171624">
        <w:t>cinco</w:t>
      </w:r>
      <w:r w:rsidRPr="00171624">
        <w:t>) dias</w:t>
      </w:r>
      <w:r w:rsidR="00171624" w:rsidRPr="00171624">
        <w:t xml:space="preserve"> úteis</w:t>
      </w:r>
      <w:r w:rsidRPr="00171624">
        <w:t xml:space="preserve">, contados a partir da data de sua convocação, para assinar a Ata de Registro de Preços, cujo prazo de validade encontra-se nela fixado, sob pena de </w:t>
      </w:r>
      <w:r w:rsidR="001F3016" w:rsidRPr="00171624">
        <w:t xml:space="preserve">decadência </w:t>
      </w:r>
      <w:r w:rsidRPr="00171624">
        <w:t xml:space="preserve">do direito à contratação, sem prejuízo das sanções previstas </w:t>
      </w:r>
      <w:r w:rsidR="001F3016" w:rsidRPr="00171624">
        <w:t>na Lei nº 14.133, de 2021</w:t>
      </w:r>
      <w:r w:rsidRPr="00171624">
        <w:t xml:space="preserve">. </w:t>
      </w:r>
    </w:p>
    <w:p w14:paraId="6C952610" w14:textId="3F076BA4" w:rsidR="002B64C4" w:rsidRPr="00171624" w:rsidRDefault="002B64C4" w:rsidP="00B9651D">
      <w:pPr>
        <w:pStyle w:val="Nivel2"/>
      </w:pPr>
      <w:r w:rsidRPr="00171624">
        <w:t>O prazo de convocação poderá ser prorrogado uma vez, por igual período, mediante solicitação do licitante mais bem classificado ou do fornecedor convocado, desde que:</w:t>
      </w:r>
    </w:p>
    <w:p w14:paraId="7378064D" w14:textId="24F6EFD4" w:rsidR="002B64C4" w:rsidRPr="00171624" w:rsidRDefault="00FE7BF7" w:rsidP="00143367">
      <w:pPr>
        <w:pStyle w:val="Nivel2"/>
        <w:numPr>
          <w:ilvl w:val="0"/>
          <w:numId w:val="0"/>
        </w:numPr>
        <w:ind w:left="567"/>
        <w:rPr>
          <w:iCs/>
          <w:color w:val="auto"/>
        </w:rPr>
      </w:pPr>
      <w:r w:rsidRPr="00171624">
        <w:rPr>
          <w:iCs/>
          <w:color w:val="auto"/>
        </w:rPr>
        <w:t>(a)</w:t>
      </w:r>
      <w:r w:rsidR="002B64C4" w:rsidRPr="00171624">
        <w:rPr>
          <w:iCs/>
          <w:color w:val="auto"/>
        </w:rPr>
        <w:t xml:space="preserve"> a solicitação seja devidamente justificada e apresentada dentro do prazo; e</w:t>
      </w:r>
    </w:p>
    <w:p w14:paraId="15C16419" w14:textId="5F889DB3" w:rsidR="008E7D8A" w:rsidRPr="00171624" w:rsidRDefault="00FE7BF7" w:rsidP="00143367">
      <w:pPr>
        <w:pStyle w:val="Nivel2"/>
        <w:numPr>
          <w:ilvl w:val="0"/>
          <w:numId w:val="0"/>
        </w:numPr>
        <w:ind w:left="567"/>
        <w:rPr>
          <w:iCs/>
          <w:color w:val="auto"/>
        </w:rPr>
      </w:pPr>
      <w:r w:rsidRPr="00171624">
        <w:rPr>
          <w:iCs/>
          <w:color w:val="auto"/>
        </w:rPr>
        <w:t xml:space="preserve">(b) </w:t>
      </w:r>
      <w:r w:rsidR="002B64C4" w:rsidRPr="00171624">
        <w:rPr>
          <w:iCs/>
          <w:color w:val="auto"/>
        </w:rPr>
        <w:t>a justifica</w:t>
      </w:r>
      <w:r w:rsidRPr="00171624">
        <w:rPr>
          <w:iCs/>
          <w:color w:val="auto"/>
        </w:rPr>
        <w:t>tiva</w:t>
      </w:r>
      <w:r w:rsidR="002B64C4" w:rsidRPr="00171624">
        <w:rPr>
          <w:iCs/>
          <w:color w:val="auto"/>
        </w:rPr>
        <w:t xml:space="preserve"> apresentada seja aceita pela Administração.</w:t>
      </w:r>
    </w:p>
    <w:p w14:paraId="5845F289" w14:textId="7E39ED95" w:rsidR="008E7D8A" w:rsidRPr="00171624" w:rsidRDefault="002B64C4" w:rsidP="00B9651D">
      <w:pPr>
        <w:pStyle w:val="Nivel2"/>
      </w:pPr>
      <w:r w:rsidRPr="00171624">
        <w:t>A ata de registro de preços será assinada por meio de assinatura digital e disponibilizada no sistema de registro de preços</w:t>
      </w:r>
      <w:r w:rsidR="008E7D8A" w:rsidRPr="00171624">
        <w:t>.</w:t>
      </w:r>
    </w:p>
    <w:p w14:paraId="7DF9A6B7" w14:textId="17D9C1A3" w:rsidR="00BA0445" w:rsidRPr="00171624" w:rsidRDefault="008E7D8A" w:rsidP="00B9651D">
      <w:pPr>
        <w:pStyle w:val="Nivel2"/>
      </w:pPr>
      <w:r w:rsidRPr="00171624">
        <w:lastRenderedPageBreak/>
        <w:t>Serão formalizadas tantas Atas de Registro de Preços quant</w:t>
      </w:r>
      <w:r w:rsidR="00A55E9F" w:rsidRPr="00171624">
        <w:t>as</w:t>
      </w:r>
      <w:r w:rsidR="00BC6CDA" w:rsidRPr="00171624">
        <w:t xml:space="preserve"> forem</w:t>
      </w:r>
      <w:r w:rsidRPr="00171624">
        <w:t xml:space="preserve"> necessárias para o registro de todos os itens constantes no Termo de Referência, com a indicação do licitante vencedor, a descrição do(s) item(</w:t>
      </w:r>
      <w:proofErr w:type="spellStart"/>
      <w:r w:rsidRPr="00171624">
        <w:t>ns</w:t>
      </w:r>
      <w:proofErr w:type="spellEnd"/>
      <w:r w:rsidRPr="00171624">
        <w:t>), as respectivas quantidades, preços registrados e demais condições.</w:t>
      </w:r>
    </w:p>
    <w:p w14:paraId="3D879A2C" w14:textId="23E987BE" w:rsidR="00FE7BF7" w:rsidRPr="00171624" w:rsidRDefault="00FE7BF7" w:rsidP="00B9651D">
      <w:pPr>
        <w:pStyle w:val="Nivel2"/>
      </w:pPr>
      <w:r w:rsidRPr="00171624">
        <w:t>O preço registrado, com a indicação dos fornecedores, será divulgado no PNCP e disponibilizado durante a vigência da ata de registro de preços.</w:t>
      </w:r>
    </w:p>
    <w:p w14:paraId="51094F07" w14:textId="7B65C6EF" w:rsidR="000200C5" w:rsidRPr="00171624" w:rsidRDefault="000200C5" w:rsidP="00B9651D">
      <w:pPr>
        <w:pStyle w:val="Nivel2"/>
      </w:pPr>
      <w:r w:rsidRPr="00171624">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171624" w:rsidRDefault="00D95B4C" w:rsidP="00B9651D">
      <w:pPr>
        <w:pStyle w:val="Nivel2"/>
      </w:pPr>
      <w:r w:rsidRPr="00171624">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171624" w:rsidRDefault="00143367" w:rsidP="00B71220">
      <w:pPr>
        <w:pStyle w:val="Nivel01"/>
      </w:pPr>
      <w:bookmarkStart w:id="46" w:name="_Toc135469232"/>
      <w:r w:rsidRPr="00171624">
        <w:t>DA FORMAÇÃO DO CADASTRO DE RESERVA</w:t>
      </w:r>
      <w:bookmarkEnd w:id="46"/>
      <w:r w:rsidRPr="00171624">
        <w:t xml:space="preserve"> </w:t>
      </w:r>
    </w:p>
    <w:p w14:paraId="25259186" w14:textId="77944EDD" w:rsidR="00143367" w:rsidRPr="00171624" w:rsidRDefault="00143367" w:rsidP="00B9651D">
      <w:pPr>
        <w:pStyle w:val="Nivel2"/>
        <w:numPr>
          <w:ilvl w:val="1"/>
          <w:numId w:val="19"/>
        </w:numPr>
      </w:pPr>
      <w:r w:rsidRPr="00171624">
        <w:t xml:space="preserve">Após </w:t>
      </w:r>
      <w:r w:rsidR="00BB32F9" w:rsidRPr="00171624">
        <w:t>a homologação da licitação</w:t>
      </w:r>
      <w:r w:rsidRPr="00171624">
        <w:t>,</w:t>
      </w:r>
      <w:r w:rsidR="00F42A68" w:rsidRPr="00171624">
        <w:t xml:space="preserve"> </w:t>
      </w:r>
      <w:r w:rsidR="00F4753F" w:rsidRPr="00171624">
        <w:t xml:space="preserve">será incluído na ata, na forma de anexo, o </w:t>
      </w:r>
      <w:proofErr w:type="gramStart"/>
      <w:r w:rsidR="00F4753F" w:rsidRPr="00171624">
        <w:t>registro:</w:t>
      </w:r>
      <w:r w:rsidRPr="00171624">
        <w:t>.</w:t>
      </w:r>
      <w:proofErr w:type="gramEnd"/>
    </w:p>
    <w:p w14:paraId="4882BBC8" w14:textId="0FA25B51" w:rsidR="00151789" w:rsidRPr="00171624" w:rsidRDefault="00AE2673" w:rsidP="00A974BD">
      <w:pPr>
        <w:pStyle w:val="Nivel3"/>
        <w:ind w:left="1638" w:hanging="504"/>
      </w:pPr>
      <w:r w:rsidRPr="00171624">
        <w:t xml:space="preserve">dos licitantes </w:t>
      </w:r>
      <w:bookmarkStart w:id="47" w:name="_Hlk132991372"/>
      <w:r w:rsidRPr="00171624">
        <w:t xml:space="preserve">que </w:t>
      </w:r>
      <w:bookmarkStart w:id="48" w:name="_Hlk132989696"/>
      <w:r w:rsidRPr="00171624">
        <w:t xml:space="preserve">aceitarem cotar </w:t>
      </w:r>
      <w:r w:rsidR="00025402" w:rsidRPr="00171624">
        <w:t xml:space="preserve">o objeto </w:t>
      </w:r>
      <w:r w:rsidRPr="00171624">
        <w:t>com preço igua</w:t>
      </w:r>
      <w:r w:rsidR="00025402" w:rsidRPr="00171624">
        <w:t>l</w:t>
      </w:r>
      <w:r w:rsidRPr="00171624">
        <w:t xml:space="preserve"> ao do adjudicatári</w:t>
      </w:r>
      <w:bookmarkEnd w:id="47"/>
      <w:r w:rsidRPr="00171624">
        <w:t>o</w:t>
      </w:r>
      <w:bookmarkEnd w:id="48"/>
      <w:r w:rsidRPr="00171624">
        <w:t xml:space="preserve">, observada a classificação na licitação; e </w:t>
      </w:r>
    </w:p>
    <w:p w14:paraId="7F2287CE" w14:textId="77777777" w:rsidR="00F42A68" w:rsidRPr="00171624" w:rsidRDefault="00F42A68" w:rsidP="00A974BD">
      <w:pPr>
        <w:pStyle w:val="Nivel3"/>
        <w:ind w:left="1638" w:hanging="504"/>
        <w:rPr>
          <w:rFonts w:eastAsia="MS Mincho"/>
          <w:iCs/>
        </w:rPr>
      </w:pPr>
      <w:r w:rsidRPr="00171624">
        <w:t>dos licitantes que mantiverem sua proposta original</w:t>
      </w:r>
    </w:p>
    <w:p w14:paraId="7628EC9C" w14:textId="0F9111E0" w:rsidR="00AE2673" w:rsidRPr="00171624" w:rsidRDefault="00F42A68" w:rsidP="00A974BD">
      <w:pPr>
        <w:pStyle w:val="Nivel2"/>
        <w:ind w:left="999" w:hanging="432"/>
        <w:rPr>
          <w:rFonts w:eastAsia="MS Mincho"/>
          <w:i/>
          <w:iCs/>
        </w:rPr>
      </w:pPr>
      <w:r w:rsidRPr="00171624">
        <w:t xml:space="preserve">          </w:t>
      </w:r>
      <w:r w:rsidR="00AE2673" w:rsidRPr="00171624">
        <w:t>Será respeitada, nas contratações, a ordem de classificação dos licitantes ou fornecedores registrados na ata.</w:t>
      </w:r>
    </w:p>
    <w:p w14:paraId="2D4C8F3B" w14:textId="4B677CF1" w:rsidR="00143367" w:rsidRPr="00171624" w:rsidRDefault="00143367" w:rsidP="00B9651D">
      <w:pPr>
        <w:pStyle w:val="Nivel3"/>
        <w:numPr>
          <w:ilvl w:val="2"/>
          <w:numId w:val="30"/>
        </w:numPr>
        <w:rPr>
          <w:rFonts w:eastAsia="Times New Roman"/>
        </w:rPr>
      </w:pPr>
      <w:r w:rsidRPr="00171624">
        <w:t xml:space="preserve">A apresentação de novas propostas na forma deste item não prejudicará o resultado do certame em relação ao licitante </w:t>
      </w:r>
      <w:r w:rsidR="0082734C" w:rsidRPr="00171624">
        <w:t>mais bem</w:t>
      </w:r>
      <w:r w:rsidRPr="00171624">
        <w:t xml:space="preserve"> classificado.</w:t>
      </w:r>
    </w:p>
    <w:p w14:paraId="51490B84" w14:textId="79606BB1" w:rsidR="00AE2673" w:rsidRPr="00171624" w:rsidRDefault="00AE2673" w:rsidP="00B9651D">
      <w:pPr>
        <w:pStyle w:val="Nivel3"/>
        <w:numPr>
          <w:ilvl w:val="2"/>
          <w:numId w:val="30"/>
        </w:numPr>
      </w:pPr>
      <w:r w:rsidRPr="00171624">
        <w:t xml:space="preserve">Para fins da ordem de classificação, os licitantes ou fornecedores </w:t>
      </w:r>
      <w:r w:rsidR="00B96CFE" w:rsidRPr="00171624">
        <w:t>que aceitarem cotar o</w:t>
      </w:r>
      <w:r w:rsidR="00743092" w:rsidRPr="00171624">
        <w:t xml:space="preserve"> objeto</w:t>
      </w:r>
      <w:r w:rsidR="00B96CFE" w:rsidRPr="00171624">
        <w:t xml:space="preserve"> com preço igua</w:t>
      </w:r>
      <w:r w:rsidR="00743092" w:rsidRPr="00171624">
        <w:t>l</w:t>
      </w:r>
      <w:r w:rsidR="00B96CFE" w:rsidRPr="00171624">
        <w:t xml:space="preserve"> ao do adjudicatário </w:t>
      </w:r>
      <w:r w:rsidRPr="00171624">
        <w:t xml:space="preserve">antecederão aqueles </w:t>
      </w:r>
      <w:r w:rsidR="00B96CFE" w:rsidRPr="00171624">
        <w:t>que mantiverem sua proposta original</w:t>
      </w:r>
      <w:r w:rsidRPr="00171624">
        <w:t>.</w:t>
      </w:r>
    </w:p>
    <w:p w14:paraId="4272BCC6" w14:textId="21E4982A" w:rsidR="00AE2673" w:rsidRPr="00171624" w:rsidRDefault="00AE2673" w:rsidP="00B9651D">
      <w:pPr>
        <w:pStyle w:val="Nivel2"/>
        <w:rPr>
          <w:color w:val="FF0000"/>
        </w:rPr>
      </w:pPr>
      <w:r w:rsidRPr="00171624">
        <w:rPr>
          <w:color w:val="FF0000"/>
        </w:rPr>
        <w:t xml:space="preserve"> </w:t>
      </w:r>
      <w:r w:rsidRPr="00171624">
        <w:t>A habilitação dos licitantes que comporão o cadastro de reserva será efetuada quando houver necessidade de contratação dos licitantes remanescentes, nas seguintes hipóteses:</w:t>
      </w:r>
    </w:p>
    <w:p w14:paraId="6B176872" w14:textId="57DF4413" w:rsidR="00AE2673" w:rsidRPr="00171624" w:rsidRDefault="003A0A19" w:rsidP="00B9651D">
      <w:pPr>
        <w:pStyle w:val="Nivel3"/>
      </w:pPr>
      <w:r w:rsidRPr="00171624">
        <w:t xml:space="preserve"> </w:t>
      </w:r>
      <w:r w:rsidR="00AE2673" w:rsidRPr="00171624">
        <w:t>quando o licitante vencedor não assinar a ata de registro de preços no prazo e nas condições estabelecidos no edital; ou</w:t>
      </w:r>
    </w:p>
    <w:p w14:paraId="71EB033A" w14:textId="54FCEADB" w:rsidR="00143367" w:rsidRPr="00171624" w:rsidRDefault="00AE2673" w:rsidP="00B9651D">
      <w:pPr>
        <w:pStyle w:val="Nivel3"/>
        <w:rPr>
          <w:rFonts w:eastAsia="Times New Roman"/>
        </w:rPr>
      </w:pPr>
      <w:r w:rsidRPr="00171624">
        <w:t>quando houver o cancelamento do registro do fornecedor ou do registro de preços, nas hipóteses previstas nos art. 28 e art. 29</w:t>
      </w:r>
      <w:r w:rsidR="00B96CFE" w:rsidRPr="00171624">
        <w:t xml:space="preserve"> do Decreto nº 11.462/23</w:t>
      </w:r>
      <w:r w:rsidR="00143367" w:rsidRPr="00171624">
        <w:t>.</w:t>
      </w:r>
    </w:p>
    <w:p w14:paraId="29BE4905" w14:textId="77777777" w:rsidR="00FE7BF7" w:rsidRPr="00171624" w:rsidRDefault="00FE7BF7" w:rsidP="00D95B4C">
      <w:pPr>
        <w:pStyle w:val="Nivel2"/>
        <w:numPr>
          <w:ilvl w:val="0"/>
          <w:numId w:val="0"/>
        </w:numPr>
        <w:ind w:left="4969" w:hanging="432"/>
        <w:rPr>
          <w:rFonts w:eastAsia="Times New Roman"/>
          <w:i/>
          <w:color w:val="000000" w:themeColor="text1"/>
        </w:rPr>
      </w:pPr>
    </w:p>
    <w:p w14:paraId="04040316" w14:textId="431C72C0" w:rsidR="00FE7BF7" w:rsidRPr="00171624" w:rsidRDefault="00FE7BF7" w:rsidP="00B9651D">
      <w:pPr>
        <w:pStyle w:val="Nivel2"/>
      </w:pPr>
      <w:r w:rsidRPr="00171624">
        <w:t xml:space="preserve">Na hipótese de nenhum dos licitantes </w:t>
      </w:r>
      <w:r w:rsidR="00D95B4C" w:rsidRPr="00171624">
        <w:t>que aceitaram cotar o</w:t>
      </w:r>
      <w:r w:rsidR="004D4748" w:rsidRPr="00171624">
        <w:t xml:space="preserve"> objeto</w:t>
      </w:r>
      <w:r w:rsidR="00D95B4C" w:rsidRPr="00171624">
        <w:t xml:space="preserve"> com preço igua</w:t>
      </w:r>
      <w:r w:rsidR="00A91EA3" w:rsidRPr="00171624">
        <w:t>l</w:t>
      </w:r>
      <w:r w:rsidR="00D95B4C" w:rsidRPr="00171624">
        <w:t xml:space="preserve"> ao do adjudicatário concordar com a</w:t>
      </w:r>
      <w:r w:rsidRPr="00171624">
        <w:t xml:space="preserve"> contratação nos termos </w:t>
      </w:r>
      <w:r w:rsidR="00E52D8F" w:rsidRPr="00171624">
        <w:t>em igual prazo e nas condições propostas pelo primeiro classificado</w:t>
      </w:r>
      <w:r w:rsidRPr="00171624">
        <w:t>, a Administração, observados o valor estimado e a sua eventual atualização na forma prevista no edital, poderá:</w:t>
      </w:r>
    </w:p>
    <w:p w14:paraId="29D26F05" w14:textId="0513EDA4" w:rsidR="00FE7BF7" w:rsidRPr="00171624" w:rsidRDefault="003A0A19" w:rsidP="00B9651D">
      <w:pPr>
        <w:pStyle w:val="Nivel3"/>
      </w:pPr>
      <w:r w:rsidRPr="00171624">
        <w:t xml:space="preserve"> </w:t>
      </w:r>
      <w:r w:rsidR="00FE7BF7" w:rsidRPr="00171624">
        <w:t xml:space="preserve">convocar os licitantes </w:t>
      </w:r>
      <w:r w:rsidR="00E52D8F" w:rsidRPr="00171624">
        <w:t xml:space="preserve">que mantiveram sua proposta original </w:t>
      </w:r>
      <w:r w:rsidR="00FE7BF7" w:rsidRPr="00171624">
        <w:t>para negociação, na ordem de classificação, com vistas à obtenção de preço melhor, mesmo que acima do preço do adjudicatário; ou</w:t>
      </w:r>
    </w:p>
    <w:p w14:paraId="352CEF7B" w14:textId="073CEBF9" w:rsidR="00BB32F9" w:rsidRPr="00171624" w:rsidRDefault="00004FCA" w:rsidP="00B9651D">
      <w:pPr>
        <w:pStyle w:val="Nivel3"/>
      </w:pPr>
      <w:r w:rsidRPr="00171624">
        <w:t xml:space="preserve"> </w:t>
      </w:r>
      <w:r w:rsidR="00FE7BF7" w:rsidRPr="00171624">
        <w:t>adjudicar e firmar o contrato nas condições ofertadas pelos licitantes remanescentes, observada a ordem de classificação, quando frustrada a negociação de melhor condição.</w:t>
      </w:r>
    </w:p>
    <w:p w14:paraId="15DA29FA" w14:textId="77777777" w:rsidR="003C7A23" w:rsidRPr="006E1990" w:rsidRDefault="003C7A23" w:rsidP="00B71220">
      <w:pPr>
        <w:pStyle w:val="Nivel01"/>
      </w:pPr>
      <w:bookmarkStart w:id="49" w:name="_Toc135469233"/>
      <w:r>
        <w:lastRenderedPageBreak/>
        <w:t>DOS RECURSOS</w:t>
      </w:r>
      <w:bookmarkEnd w:id="49"/>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44"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2F3259C2" w14:textId="46D8EA52" w:rsidR="00BC6014" w:rsidRPr="00171624" w:rsidRDefault="00BC6014" w:rsidP="00B9651D">
      <w:pPr>
        <w:pStyle w:val="Nivel3"/>
      </w:pPr>
      <w:bookmarkStart w:id="50" w:name="_Hlk135318381"/>
      <w:bookmarkStart w:id="51" w:name="_Hlk135315794"/>
      <w:r w:rsidRPr="00171624">
        <w:t>o prazo para a manifestação da intenção de recorrer não será inferior a 10 (dez) minutos.</w:t>
      </w:r>
      <w:bookmarkEnd w:id="50"/>
    </w:p>
    <w:bookmarkEnd w:id="51"/>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45"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77777777" w:rsidR="003C7A23" w:rsidRPr="00B9651D" w:rsidRDefault="003C7A23" w:rsidP="00B9651D">
      <w:pPr>
        <w:pStyle w:val="Nivel2"/>
      </w:pPr>
      <w:r w:rsidRPr="00B9651D">
        <w:t>Os recursos deverão ser encaminhados em campo próprio do sistema.</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33F04DB6" w:rsidR="003C7A23" w:rsidRPr="00171624" w:rsidRDefault="003C7A23" w:rsidP="00B9651D">
      <w:pPr>
        <w:pStyle w:val="Nivel2"/>
        <w:rPr>
          <w:color w:val="000000" w:themeColor="text1"/>
        </w:rPr>
      </w:pPr>
      <w:r w:rsidRPr="006E1990">
        <w:t xml:space="preserve">Os autos do processo </w:t>
      </w:r>
      <w:r w:rsidRPr="00B9651D">
        <w:t>permanecerão</w:t>
      </w:r>
      <w:r w:rsidRPr="006E1990">
        <w:t xml:space="preserve"> com vista franqueada aos interessados no sítio eletrônico </w:t>
      </w:r>
      <w:r w:rsidR="00171624" w:rsidRPr="00171624">
        <w:rPr>
          <w:color w:val="000000" w:themeColor="text1"/>
        </w:rPr>
        <w:t>www.comprasnet.gov.br</w:t>
      </w:r>
      <w:r w:rsidRPr="00171624">
        <w:rPr>
          <w:color w:val="000000" w:themeColor="text1"/>
        </w:rPr>
        <w:t>.</w:t>
      </w:r>
    </w:p>
    <w:p w14:paraId="6948A72B" w14:textId="77777777" w:rsidR="003C7A23" w:rsidRPr="006E1990" w:rsidRDefault="003C7A23" w:rsidP="00B71220">
      <w:pPr>
        <w:pStyle w:val="Nivel01"/>
      </w:pPr>
      <w:bookmarkStart w:id="52" w:name="_Toc135469234"/>
      <w:r>
        <w:t>DAS INFRAÇÕES ADMINISTRATIVAS E SANÇÕES</w:t>
      </w:r>
      <w:bookmarkEnd w:id="52"/>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53" w:name="_Ref114668085"/>
      <w:bookmarkStart w:id="54" w:name="_Hlk114652595"/>
      <w:r w:rsidRPr="00447F3E">
        <w:t>deixar de entregar a documentação exigida para o certame ou não entregar qualquer documento que tenha sido solicitado pelo/a pregoeiro/a durante o certame;</w:t>
      </w:r>
      <w:bookmarkEnd w:id="53"/>
    </w:p>
    <w:p w14:paraId="6D9E96AB" w14:textId="77777777" w:rsidR="003C7A23" w:rsidRPr="00447F3E" w:rsidRDefault="003C7A23" w:rsidP="00447F3E">
      <w:pPr>
        <w:pStyle w:val="Nivel3"/>
      </w:pPr>
      <w:bookmarkStart w:id="55" w:name="_Ref114668108"/>
      <w:r w:rsidRPr="00447F3E">
        <w:t>Salvo em decorrência de fato superveniente devidamente justificado, não mantiver a proposta em especial quando:</w:t>
      </w:r>
      <w:bookmarkEnd w:id="55"/>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77777777" w:rsidR="003C7A23" w:rsidRPr="006E1990" w:rsidRDefault="003C7A23" w:rsidP="00447F3E">
      <w:pPr>
        <w:pStyle w:val="Nivel3"/>
      </w:pPr>
      <w:bookmarkStart w:id="56" w:name="_Ref114668139"/>
      <w:r w:rsidRPr="006E1990">
        <w:lastRenderedPageBreak/>
        <w:t>não celebrar o contrato ou não entregar a documentação exigida para a contratação, quando convocado dentro do prazo de validade de sua proposta;</w:t>
      </w:r>
      <w:bookmarkEnd w:id="56"/>
    </w:p>
    <w:p w14:paraId="25346253" w14:textId="77777777" w:rsidR="003C7A23" w:rsidRPr="006E1990" w:rsidRDefault="003C7A23" w:rsidP="00447F3E">
      <w:pPr>
        <w:pStyle w:val="Nivel4"/>
      </w:pPr>
      <w:r w:rsidRPr="006E1990">
        <w:t>recusar-se, sem justificativa, a assinar o contrato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57" w:name="_Ref114668249"/>
      <w:r w:rsidRPr="00447F3E">
        <w:t>apresentar declaração ou documentação falsa exigida para o certame ou prestar declaração falsa durante a licitação</w:t>
      </w:r>
      <w:bookmarkEnd w:id="57"/>
    </w:p>
    <w:p w14:paraId="301BADD7" w14:textId="77777777" w:rsidR="003C7A23" w:rsidRPr="00447F3E" w:rsidRDefault="003C7A23" w:rsidP="00447F3E">
      <w:pPr>
        <w:pStyle w:val="Nivel3"/>
      </w:pPr>
      <w:bookmarkStart w:id="58" w:name="_Ref114668245"/>
      <w:r w:rsidRPr="00447F3E">
        <w:t>fraudar a licitação</w:t>
      </w:r>
      <w:bookmarkEnd w:id="58"/>
    </w:p>
    <w:p w14:paraId="30E8E806" w14:textId="77777777" w:rsidR="003C7A23" w:rsidRPr="00447F3E" w:rsidRDefault="003C7A23" w:rsidP="00447F3E">
      <w:pPr>
        <w:pStyle w:val="Nivel3"/>
      </w:pPr>
      <w:bookmarkStart w:id="59" w:name="_Ref114668247"/>
      <w:r w:rsidRPr="00447F3E">
        <w:t>comportar-se de modo inidôneo ou cometer fraude de qualquer natureza, em especial quando:</w:t>
      </w:r>
      <w:bookmarkEnd w:id="59"/>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60" w:name="_Ref114668251"/>
      <w:r w:rsidRPr="00447F3E">
        <w:t>praticar atos ilícitos com vistas a frustrar os objetivos da licitação</w:t>
      </w:r>
      <w:bookmarkEnd w:id="60"/>
    </w:p>
    <w:p w14:paraId="28FBD17A" w14:textId="6BA949DB" w:rsidR="003C7A23" w:rsidRPr="00447F3E" w:rsidRDefault="003C7A23" w:rsidP="00447F3E">
      <w:pPr>
        <w:pStyle w:val="Nivel3"/>
      </w:pPr>
      <w:bookmarkStart w:id="61" w:name="_Ref114668252"/>
      <w:r w:rsidRPr="00447F3E">
        <w:t xml:space="preserve">praticar ato lesivo previsto no </w:t>
      </w:r>
      <w:hyperlink r:id="rId46" w:anchor="art5" w:history="1">
        <w:r w:rsidRPr="00447F3E">
          <w:rPr>
            <w:rStyle w:val="Hyperlink"/>
            <w:color w:val="000000"/>
            <w:u w:val="none"/>
          </w:rPr>
          <w:t>art. 5º da Lei n.º 12.846, de 2013</w:t>
        </w:r>
      </w:hyperlink>
      <w:r w:rsidRPr="00447F3E">
        <w:t>.</w:t>
      </w:r>
      <w:bookmarkEnd w:id="61"/>
    </w:p>
    <w:bookmarkEnd w:id="54"/>
    <w:p w14:paraId="5F9FF442" w14:textId="588346A6" w:rsidR="003C7A23" w:rsidRPr="006E1990" w:rsidRDefault="003C7A23" w:rsidP="00447F3E">
      <w:pPr>
        <w:pStyle w:val="Nivel2"/>
      </w:pPr>
      <w:r w:rsidRPr="006E1990">
        <w:t xml:space="preserve">Com fulcro na </w:t>
      </w:r>
      <w:hyperlink r:id="rId47"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0CB883F5" w:rsidR="003C7A23" w:rsidRPr="006E1990" w:rsidRDefault="003C7A23" w:rsidP="00447F3E">
      <w:pPr>
        <w:pStyle w:val="Nivel2"/>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500469" w:rsidRPr="00500469">
        <w:rPr>
          <w:color w:val="000000" w:themeColor="text1"/>
        </w:rPr>
        <w:t>15</w:t>
      </w:r>
      <w:r w:rsidRPr="00500469">
        <w:rPr>
          <w:color w:val="000000" w:themeColor="text1"/>
        </w:rPr>
        <w:t xml:space="preserve"> (</w:t>
      </w:r>
      <w:r w:rsidR="00500469" w:rsidRPr="00500469">
        <w:rPr>
          <w:color w:val="000000" w:themeColor="text1"/>
        </w:rPr>
        <w:t>quinze</w:t>
      </w:r>
      <w:r w:rsidRPr="00500469">
        <w:rPr>
          <w:color w:val="000000" w:themeColor="text1"/>
        </w:rPr>
        <w:t xml:space="preserve">) dias </w:t>
      </w:r>
      <w:r w:rsidRPr="006E1990">
        <w:t xml:space="preserve">úteis, a contar da comunicação oficial. </w:t>
      </w:r>
    </w:p>
    <w:p w14:paraId="216AAEB3" w14:textId="1A2E6C64" w:rsidR="003C7A23" w:rsidRPr="00500469" w:rsidRDefault="003C7A23" w:rsidP="00447F3E">
      <w:pPr>
        <w:pStyle w:val="Nivel3"/>
        <w:rPr>
          <w:color w:val="000000" w:themeColor="text1"/>
        </w:rPr>
      </w:pPr>
      <w:bookmarkStart w:id="62" w:name="_Hlk113876035"/>
      <w:r w:rsidRPr="00500469">
        <w:rPr>
          <w:color w:val="000000" w:themeColor="text1"/>
        </w:rPr>
        <w:t xml:space="preserve">Para as infrações previstas nos itens </w:t>
      </w:r>
      <w:r w:rsidRPr="00500469">
        <w:rPr>
          <w:color w:val="000000" w:themeColor="text1"/>
        </w:rPr>
        <w:fldChar w:fldCharType="begin"/>
      </w:r>
      <w:r w:rsidRPr="00500469">
        <w:rPr>
          <w:color w:val="000000" w:themeColor="text1"/>
        </w:rPr>
        <w:instrText xml:space="preserve"> REF _Ref114668085 \r \h  \* MERGEFORMAT </w:instrText>
      </w:r>
      <w:r w:rsidRPr="00500469">
        <w:rPr>
          <w:color w:val="000000" w:themeColor="text1"/>
        </w:rPr>
      </w:r>
      <w:r w:rsidRPr="00500469">
        <w:rPr>
          <w:color w:val="000000" w:themeColor="text1"/>
        </w:rPr>
        <w:fldChar w:fldCharType="separate"/>
      </w:r>
      <w:r w:rsidR="00D639DA" w:rsidRPr="00500469">
        <w:rPr>
          <w:color w:val="000000" w:themeColor="text1"/>
        </w:rPr>
        <w:t>12.1.1</w:t>
      </w:r>
      <w:r w:rsidRPr="00500469">
        <w:rPr>
          <w:color w:val="000000" w:themeColor="text1"/>
        </w:rPr>
        <w:fldChar w:fldCharType="end"/>
      </w:r>
      <w:r w:rsidRPr="00500469">
        <w:rPr>
          <w:color w:val="000000" w:themeColor="text1"/>
        </w:rPr>
        <w:t xml:space="preserve">, </w:t>
      </w:r>
      <w:r w:rsidRPr="00500469">
        <w:rPr>
          <w:color w:val="000000" w:themeColor="text1"/>
        </w:rPr>
        <w:fldChar w:fldCharType="begin"/>
      </w:r>
      <w:r w:rsidRPr="00500469">
        <w:rPr>
          <w:color w:val="000000" w:themeColor="text1"/>
        </w:rPr>
        <w:instrText xml:space="preserve"> REF _Ref114668108 \r \h  \* MERGEFORMAT </w:instrText>
      </w:r>
      <w:r w:rsidRPr="00500469">
        <w:rPr>
          <w:color w:val="000000" w:themeColor="text1"/>
        </w:rPr>
      </w:r>
      <w:r w:rsidRPr="00500469">
        <w:rPr>
          <w:color w:val="000000" w:themeColor="text1"/>
        </w:rPr>
        <w:fldChar w:fldCharType="separate"/>
      </w:r>
      <w:r w:rsidR="00D639DA" w:rsidRPr="00500469">
        <w:rPr>
          <w:color w:val="000000" w:themeColor="text1"/>
        </w:rPr>
        <w:t>12.1.2</w:t>
      </w:r>
      <w:r w:rsidRPr="00500469">
        <w:rPr>
          <w:color w:val="000000" w:themeColor="text1"/>
        </w:rPr>
        <w:fldChar w:fldCharType="end"/>
      </w:r>
      <w:r w:rsidRPr="00500469">
        <w:rPr>
          <w:color w:val="000000" w:themeColor="text1"/>
        </w:rPr>
        <w:t xml:space="preserve"> e </w:t>
      </w:r>
      <w:r w:rsidRPr="00500469">
        <w:rPr>
          <w:color w:val="000000" w:themeColor="text1"/>
        </w:rPr>
        <w:fldChar w:fldCharType="begin"/>
      </w:r>
      <w:r w:rsidRPr="00500469">
        <w:rPr>
          <w:color w:val="000000" w:themeColor="text1"/>
        </w:rPr>
        <w:instrText xml:space="preserve"> REF _Ref114668139 \r \h  \* MERGEFORMAT </w:instrText>
      </w:r>
      <w:r w:rsidRPr="00500469">
        <w:rPr>
          <w:color w:val="000000" w:themeColor="text1"/>
        </w:rPr>
      </w:r>
      <w:r w:rsidRPr="00500469">
        <w:rPr>
          <w:color w:val="000000" w:themeColor="text1"/>
        </w:rPr>
        <w:fldChar w:fldCharType="separate"/>
      </w:r>
      <w:r w:rsidR="00D639DA" w:rsidRPr="00500469">
        <w:rPr>
          <w:color w:val="000000" w:themeColor="text1"/>
        </w:rPr>
        <w:t>12.1.3</w:t>
      </w:r>
      <w:r w:rsidRPr="00500469">
        <w:rPr>
          <w:color w:val="000000" w:themeColor="text1"/>
        </w:rPr>
        <w:fldChar w:fldCharType="end"/>
      </w:r>
      <w:r w:rsidRPr="00500469">
        <w:rPr>
          <w:color w:val="000000" w:themeColor="text1"/>
        </w:rPr>
        <w:t>, a multa será de 0,5% a 5% do valor do contrato licitado.</w:t>
      </w:r>
    </w:p>
    <w:bookmarkEnd w:id="62"/>
    <w:p w14:paraId="14BCBB28" w14:textId="7D3B7DDD" w:rsidR="003C7A23" w:rsidRPr="00500469" w:rsidRDefault="003C7A23" w:rsidP="00447F3E">
      <w:pPr>
        <w:pStyle w:val="Nivel3"/>
        <w:rPr>
          <w:color w:val="000000" w:themeColor="text1"/>
        </w:rPr>
      </w:pPr>
      <w:r w:rsidRPr="00500469">
        <w:rPr>
          <w:color w:val="000000" w:themeColor="text1"/>
        </w:rPr>
        <w:t xml:space="preserve">Para as infrações previstas nos itens </w:t>
      </w:r>
      <w:r w:rsidRPr="00500469">
        <w:rPr>
          <w:color w:val="000000" w:themeColor="text1"/>
        </w:rPr>
        <w:fldChar w:fldCharType="begin"/>
      </w:r>
      <w:r w:rsidRPr="00500469">
        <w:rPr>
          <w:color w:val="000000" w:themeColor="text1"/>
        </w:rPr>
        <w:instrText xml:space="preserve"> REF _Ref114668249 \r \h  \* MERGEFORMAT </w:instrText>
      </w:r>
      <w:r w:rsidRPr="00500469">
        <w:rPr>
          <w:color w:val="000000" w:themeColor="text1"/>
        </w:rPr>
      </w:r>
      <w:r w:rsidRPr="00500469">
        <w:rPr>
          <w:color w:val="000000" w:themeColor="text1"/>
        </w:rPr>
        <w:fldChar w:fldCharType="separate"/>
      </w:r>
      <w:r w:rsidR="00D639DA" w:rsidRPr="00500469">
        <w:rPr>
          <w:color w:val="000000" w:themeColor="text1"/>
        </w:rPr>
        <w:t>12.1.4</w:t>
      </w:r>
      <w:r w:rsidRPr="00500469">
        <w:rPr>
          <w:color w:val="000000" w:themeColor="text1"/>
        </w:rPr>
        <w:fldChar w:fldCharType="end"/>
      </w:r>
      <w:r w:rsidRPr="00500469">
        <w:rPr>
          <w:color w:val="000000" w:themeColor="text1"/>
        </w:rPr>
        <w:t xml:space="preserve">, </w:t>
      </w:r>
      <w:r w:rsidRPr="00500469">
        <w:rPr>
          <w:color w:val="000000" w:themeColor="text1"/>
        </w:rPr>
        <w:fldChar w:fldCharType="begin"/>
      </w:r>
      <w:r w:rsidRPr="00500469">
        <w:rPr>
          <w:color w:val="000000" w:themeColor="text1"/>
        </w:rPr>
        <w:instrText xml:space="preserve"> REF _Ref114668245 \r \h  \* MERGEFORMAT </w:instrText>
      </w:r>
      <w:r w:rsidRPr="00500469">
        <w:rPr>
          <w:color w:val="000000" w:themeColor="text1"/>
        </w:rPr>
      </w:r>
      <w:r w:rsidRPr="00500469">
        <w:rPr>
          <w:color w:val="000000" w:themeColor="text1"/>
        </w:rPr>
        <w:fldChar w:fldCharType="separate"/>
      </w:r>
      <w:r w:rsidR="00D639DA" w:rsidRPr="00500469">
        <w:rPr>
          <w:color w:val="000000" w:themeColor="text1"/>
        </w:rPr>
        <w:t>12.1.5</w:t>
      </w:r>
      <w:r w:rsidRPr="00500469">
        <w:rPr>
          <w:color w:val="000000" w:themeColor="text1"/>
        </w:rPr>
        <w:fldChar w:fldCharType="end"/>
      </w:r>
      <w:r w:rsidRPr="00500469">
        <w:rPr>
          <w:color w:val="000000" w:themeColor="text1"/>
        </w:rPr>
        <w:t xml:space="preserve">, </w:t>
      </w:r>
      <w:r w:rsidRPr="00500469">
        <w:rPr>
          <w:color w:val="000000" w:themeColor="text1"/>
        </w:rPr>
        <w:fldChar w:fldCharType="begin"/>
      </w:r>
      <w:r w:rsidRPr="00500469">
        <w:rPr>
          <w:color w:val="000000" w:themeColor="text1"/>
        </w:rPr>
        <w:instrText xml:space="preserve"> REF _Ref114668247 \r \h  \* MERGEFORMAT </w:instrText>
      </w:r>
      <w:r w:rsidRPr="00500469">
        <w:rPr>
          <w:color w:val="000000" w:themeColor="text1"/>
        </w:rPr>
      </w:r>
      <w:r w:rsidRPr="00500469">
        <w:rPr>
          <w:color w:val="000000" w:themeColor="text1"/>
        </w:rPr>
        <w:fldChar w:fldCharType="separate"/>
      </w:r>
      <w:r w:rsidR="00D639DA" w:rsidRPr="00500469">
        <w:rPr>
          <w:color w:val="000000" w:themeColor="text1"/>
        </w:rPr>
        <w:t>12.1.6</w:t>
      </w:r>
      <w:r w:rsidRPr="00500469">
        <w:rPr>
          <w:color w:val="000000" w:themeColor="text1"/>
        </w:rPr>
        <w:fldChar w:fldCharType="end"/>
      </w:r>
      <w:r w:rsidRPr="00500469">
        <w:rPr>
          <w:color w:val="000000" w:themeColor="text1"/>
        </w:rPr>
        <w:t xml:space="preserve">, </w:t>
      </w:r>
      <w:r w:rsidRPr="00500469">
        <w:rPr>
          <w:color w:val="000000" w:themeColor="text1"/>
        </w:rPr>
        <w:fldChar w:fldCharType="begin"/>
      </w:r>
      <w:r w:rsidRPr="00500469">
        <w:rPr>
          <w:color w:val="000000" w:themeColor="text1"/>
        </w:rPr>
        <w:instrText xml:space="preserve"> REF _Ref114668251 \r \h  \* MERGEFORMAT </w:instrText>
      </w:r>
      <w:r w:rsidRPr="00500469">
        <w:rPr>
          <w:color w:val="000000" w:themeColor="text1"/>
        </w:rPr>
      </w:r>
      <w:r w:rsidRPr="00500469">
        <w:rPr>
          <w:color w:val="000000" w:themeColor="text1"/>
        </w:rPr>
        <w:fldChar w:fldCharType="separate"/>
      </w:r>
      <w:r w:rsidR="00D639DA" w:rsidRPr="00500469">
        <w:rPr>
          <w:color w:val="000000" w:themeColor="text1"/>
        </w:rPr>
        <w:t>12.1.7</w:t>
      </w:r>
      <w:r w:rsidRPr="00500469">
        <w:rPr>
          <w:color w:val="000000" w:themeColor="text1"/>
        </w:rPr>
        <w:fldChar w:fldCharType="end"/>
      </w:r>
      <w:r w:rsidRPr="00500469">
        <w:rPr>
          <w:color w:val="000000" w:themeColor="text1"/>
        </w:rPr>
        <w:t xml:space="preserve"> e </w:t>
      </w:r>
      <w:r w:rsidRPr="00500469">
        <w:rPr>
          <w:color w:val="000000" w:themeColor="text1"/>
        </w:rPr>
        <w:fldChar w:fldCharType="begin"/>
      </w:r>
      <w:r w:rsidRPr="00500469">
        <w:rPr>
          <w:color w:val="000000" w:themeColor="text1"/>
        </w:rPr>
        <w:instrText xml:space="preserve"> REF _Ref114668252 \r \h  \* MERGEFORMAT </w:instrText>
      </w:r>
      <w:r w:rsidRPr="00500469">
        <w:rPr>
          <w:color w:val="000000" w:themeColor="text1"/>
        </w:rPr>
      </w:r>
      <w:r w:rsidRPr="00500469">
        <w:rPr>
          <w:color w:val="000000" w:themeColor="text1"/>
        </w:rPr>
        <w:fldChar w:fldCharType="separate"/>
      </w:r>
      <w:r w:rsidR="00D639DA" w:rsidRPr="00500469">
        <w:rPr>
          <w:color w:val="000000" w:themeColor="text1"/>
        </w:rPr>
        <w:t>12.1.8</w:t>
      </w:r>
      <w:r w:rsidRPr="00500469">
        <w:rPr>
          <w:color w:val="000000" w:themeColor="text1"/>
        </w:rPr>
        <w:fldChar w:fldCharType="end"/>
      </w:r>
      <w:r w:rsidRPr="00500469">
        <w:rPr>
          <w:color w:val="000000" w:themeColor="text1"/>
        </w:rPr>
        <w:t>, a multa será de 15% a 30% do valor do contrato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73A9123E" w:rsidR="003C7A23" w:rsidRPr="00447F3E" w:rsidRDefault="003C7A23" w:rsidP="00447F3E">
      <w:pPr>
        <w:pStyle w:val="Nivel2"/>
      </w:pPr>
      <w:r w:rsidRPr="00447F3E">
        <w:lastRenderedPageBreak/>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D639D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639D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D639DA">
        <w:t>12.1.4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D639DA">
        <w:t>12.1.5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D639DA">
        <w:t>12.1.6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D639DA">
        <w:t>12.1.7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D639DA">
        <w:t>12.1.8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D639DA">
        <w:t>12.1.1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D639DA">
        <w:t>12.1.2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xml:space="preserve"> que justifiquem a imposição de penalidade mais grave que a sanção de impedimento de licitar e contratar, cuja duração observará o prazo previsto no </w:t>
      </w:r>
      <w:hyperlink r:id="rId48" w:anchor="art156§5" w:history="1">
        <w:r w:rsidRPr="00447F3E">
          <w:rPr>
            <w:rStyle w:val="Hyperlink"/>
            <w:color w:val="000000"/>
            <w:u w:val="none"/>
          </w:rPr>
          <w:t>art. 156, §5º, da Lei n.º 14.133/2021</w:t>
        </w:r>
      </w:hyperlink>
      <w:r w:rsidRPr="00447F3E">
        <w:t>.</w:t>
      </w:r>
    </w:p>
    <w:p w14:paraId="7A500125" w14:textId="3BF44BC9"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D639DA">
        <w:t>12.1.3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49"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B71220">
      <w:pPr>
        <w:pStyle w:val="Nivel01"/>
      </w:pPr>
      <w:bookmarkStart w:id="63" w:name="_Toc135469235"/>
      <w:r>
        <w:t>DA IMPUGNAÇÃO AO EDITAL E DO PEDIDO DE ESCLARECIMENTO</w:t>
      </w:r>
      <w:bookmarkEnd w:id="63"/>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50"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1F0FDBA2" w:rsidR="003C7A23" w:rsidRPr="00500469" w:rsidRDefault="003C7A23" w:rsidP="00447F3E">
      <w:pPr>
        <w:pStyle w:val="Nivel2"/>
        <w:rPr>
          <w:color w:val="000000" w:themeColor="text1"/>
        </w:rPr>
      </w:pPr>
      <w:r w:rsidRPr="00500469">
        <w:rPr>
          <w:color w:val="000000" w:themeColor="text1"/>
        </w:rPr>
        <w:t xml:space="preserve">A impugnação e o pedido de esclarecimento poderão ser realizados por forma eletrônica, pelo seguinte </w:t>
      </w:r>
      <w:r w:rsidR="00500469" w:rsidRPr="00500469">
        <w:rPr>
          <w:color w:val="000000" w:themeColor="text1"/>
        </w:rPr>
        <w:t>endereço de</w:t>
      </w:r>
      <w:r w:rsidRPr="00500469">
        <w:rPr>
          <w:color w:val="000000" w:themeColor="text1"/>
        </w:rPr>
        <w:t xml:space="preserve"> </w:t>
      </w:r>
      <w:r w:rsidR="00500469" w:rsidRPr="00500469">
        <w:rPr>
          <w:color w:val="000000" w:themeColor="text1"/>
        </w:rPr>
        <w:t xml:space="preserve">e-mail: </w:t>
      </w:r>
      <w:r w:rsidR="00A038DF">
        <w:rPr>
          <w:b/>
          <w:bCs/>
          <w:color w:val="000000" w:themeColor="text1"/>
          <w:spacing w:val="12"/>
        </w:rPr>
        <w:t>licitacao.</w:t>
      </w:r>
      <w:r w:rsidR="00500469" w:rsidRPr="00A038DF">
        <w:rPr>
          <w:b/>
          <w:bCs/>
          <w:color w:val="000000" w:themeColor="text1"/>
          <w:spacing w:val="12"/>
        </w:rPr>
        <w:t>badmpqdt@gmail.com</w:t>
      </w:r>
      <w:r w:rsidR="00A038DF">
        <w:rPr>
          <w:b/>
          <w:bCs/>
          <w:color w:val="000000" w:themeColor="text1"/>
          <w:spacing w:val="12"/>
        </w:rPr>
        <w:t>.</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lastRenderedPageBreak/>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B71220">
      <w:pPr>
        <w:pStyle w:val="Nivel01"/>
      </w:pPr>
      <w:bookmarkStart w:id="64" w:name="_Toc135469236"/>
      <w:r>
        <w:t xml:space="preserve">DAS </w:t>
      </w:r>
      <w:r w:rsidRPr="00447F3E">
        <w:t>DISPOSIÇÕES</w:t>
      </w:r>
      <w:r>
        <w:t xml:space="preserve"> GERAIS</w:t>
      </w:r>
      <w:bookmarkEnd w:id="64"/>
    </w:p>
    <w:p w14:paraId="4A53963B" w14:textId="77777777" w:rsidR="003C7A23" w:rsidRPr="00447F3E" w:rsidRDefault="003C7A23" w:rsidP="00447F3E">
      <w:pPr>
        <w:pStyle w:val="Nivel2"/>
      </w:pPr>
      <w:bookmarkStart w:id="65" w:name="_Hlk82473550"/>
      <w:r w:rsidRPr="00447F3E">
        <w:t>Será divulgada ata da sessão pública no sistema eletrônico.</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5656FB79" w:rsidR="003C7A23" w:rsidRPr="006E1990" w:rsidRDefault="003C7A23" w:rsidP="00447F3E">
      <w:pPr>
        <w:pStyle w:val="Nivel2"/>
        <w:rPr>
          <w:rFonts w:eastAsia="Times New Roman"/>
        </w:rPr>
      </w:pPr>
      <w:r w:rsidRPr="006E1990">
        <w:t xml:space="preserve">O Edital e seus anexos estão disponíveis, na íntegra, no Portal Nacional de Contratações Públicas (PNCP) e endereço eletrônico </w:t>
      </w:r>
      <w:r w:rsidR="004277AA" w:rsidRPr="004277AA">
        <w:rPr>
          <w:color w:val="000000" w:themeColor="text1"/>
        </w:rPr>
        <w:t>www.comprasnet.gov.br.</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8DB4FA1" w:rsidR="003C7A23" w:rsidRDefault="003C7A23" w:rsidP="00447F3E">
      <w:pPr>
        <w:pStyle w:val="Nivel4"/>
      </w:pPr>
      <w:r w:rsidRPr="006E1990">
        <w:t>Apêndice</w:t>
      </w:r>
      <w:r w:rsidR="004277AA">
        <w:t xml:space="preserve"> I</w:t>
      </w:r>
      <w:r w:rsidRPr="006E1990">
        <w:t xml:space="preserve"> </w:t>
      </w:r>
      <w:r w:rsidRPr="00447F3E">
        <w:t>do</w:t>
      </w:r>
      <w:r w:rsidRPr="006E1990">
        <w:t xml:space="preserve"> Anexo I – Estudo Técnico Preliminar</w:t>
      </w:r>
    </w:p>
    <w:p w14:paraId="58B83E35" w14:textId="4BB09DC8" w:rsidR="004277AA" w:rsidRPr="006E1990" w:rsidRDefault="004277AA" w:rsidP="00447F3E">
      <w:pPr>
        <w:pStyle w:val="Nivel4"/>
      </w:pPr>
      <w:r w:rsidRPr="006E1990">
        <w:t>Apêndice</w:t>
      </w:r>
      <w:r>
        <w:t xml:space="preserve"> II</w:t>
      </w:r>
      <w:r w:rsidRPr="006E1990">
        <w:t xml:space="preserve"> </w:t>
      </w:r>
      <w:r w:rsidRPr="00447F3E">
        <w:t>do</w:t>
      </w:r>
      <w:r w:rsidRPr="006E1990">
        <w:t xml:space="preserve"> Anexo </w:t>
      </w:r>
      <w:r>
        <w:t>I – Estimativa das quantidades e especificações técnicas dos itens</w:t>
      </w:r>
    </w:p>
    <w:p w14:paraId="56699A5C" w14:textId="77777777" w:rsidR="003C7A23" w:rsidRDefault="003C7A23" w:rsidP="00447F3E">
      <w:pPr>
        <w:pStyle w:val="Nivel3"/>
      </w:pPr>
      <w:r w:rsidRPr="006E1990">
        <w:t xml:space="preserve">ANEXO II – </w:t>
      </w:r>
      <w:r w:rsidRPr="00447F3E">
        <w:t>Minuta</w:t>
      </w:r>
      <w:r w:rsidRPr="006E1990">
        <w:t xml:space="preserve"> de Termo de Contrato</w:t>
      </w:r>
    </w:p>
    <w:p w14:paraId="06C9D344" w14:textId="6672439C" w:rsidR="00E52D8F" w:rsidRPr="004277AA" w:rsidRDefault="00E52D8F" w:rsidP="00447F3E">
      <w:pPr>
        <w:pStyle w:val="Nivel3"/>
      </w:pPr>
      <w:r w:rsidRPr="004277AA">
        <w:t>ANEXO III – Minuta de Ata de Registro de Preços</w:t>
      </w:r>
    </w:p>
    <w:p w14:paraId="2C539B7B" w14:textId="624CF6AF" w:rsidR="003C7A23" w:rsidRPr="004277AA" w:rsidRDefault="003C7A23" w:rsidP="00447F3E">
      <w:pPr>
        <w:pStyle w:val="Nvel3-R"/>
        <w:rPr>
          <w:i w:val="0"/>
          <w:iCs w:val="0"/>
          <w:color w:val="000000" w:themeColor="text1"/>
        </w:rPr>
      </w:pPr>
      <w:r w:rsidRPr="004277AA">
        <w:rPr>
          <w:i w:val="0"/>
          <w:iCs w:val="0"/>
          <w:color w:val="000000" w:themeColor="text1"/>
        </w:rPr>
        <w:t xml:space="preserve">ANEXO </w:t>
      </w:r>
      <w:r w:rsidR="00E52D8F" w:rsidRPr="004277AA">
        <w:rPr>
          <w:i w:val="0"/>
          <w:iCs w:val="0"/>
          <w:color w:val="000000" w:themeColor="text1"/>
        </w:rPr>
        <w:t>IV</w:t>
      </w:r>
      <w:r w:rsidRPr="004277AA">
        <w:rPr>
          <w:i w:val="0"/>
          <w:iCs w:val="0"/>
          <w:color w:val="000000" w:themeColor="text1"/>
        </w:rPr>
        <w:t xml:space="preserve"> – </w:t>
      </w:r>
      <w:r w:rsidR="004277AA" w:rsidRPr="004277AA">
        <w:rPr>
          <w:i w:val="0"/>
          <w:iCs w:val="0"/>
          <w:color w:val="000000" w:themeColor="text1"/>
        </w:rPr>
        <w:t>Modelo de Proposta</w:t>
      </w:r>
    </w:p>
    <w:p w14:paraId="6E10210B" w14:textId="77777777" w:rsidR="004F3CB0" w:rsidRPr="004F3CB0" w:rsidRDefault="004F3CB0" w:rsidP="004F3CB0">
      <w:pPr>
        <w:rPr>
          <w:highlight w:val="cyan"/>
        </w:rPr>
      </w:pPr>
    </w:p>
    <w:p w14:paraId="0ADCD8C9" w14:textId="77777777" w:rsidR="00E42698" w:rsidRPr="006E1990" w:rsidRDefault="00E42698" w:rsidP="00E42698">
      <w:pPr>
        <w:pStyle w:val="Nivel2"/>
        <w:numPr>
          <w:ilvl w:val="0"/>
          <w:numId w:val="0"/>
        </w:numPr>
        <w:ind w:left="4969"/>
      </w:pPr>
    </w:p>
    <w:p w14:paraId="4BCDE423" w14:textId="16032B56" w:rsidR="00E42698" w:rsidRPr="006E1990" w:rsidRDefault="004277AA" w:rsidP="004277AA">
      <w:pPr>
        <w:spacing w:beforeLines="120" w:before="288" w:afterLines="120" w:after="288" w:line="312" w:lineRule="auto"/>
        <w:ind w:firstLine="567"/>
        <w:rPr>
          <w:rFonts w:ascii="Arial" w:eastAsia="MS Mincho" w:hAnsi="Arial" w:cs="Arial"/>
          <w:color w:val="000000"/>
          <w:sz w:val="20"/>
          <w:szCs w:val="20"/>
        </w:rPr>
      </w:pPr>
      <w:r>
        <w:rPr>
          <w:rFonts w:ascii="Arial" w:eastAsia="MS Mincho" w:hAnsi="Arial" w:cs="Arial"/>
          <w:color w:val="000000"/>
          <w:sz w:val="20"/>
          <w:szCs w:val="20"/>
        </w:rPr>
        <w:t xml:space="preserve">Rio de Janeiro- </w:t>
      </w:r>
      <w:proofErr w:type="gramStart"/>
      <w:r>
        <w:rPr>
          <w:rFonts w:ascii="Arial" w:eastAsia="MS Mincho" w:hAnsi="Arial" w:cs="Arial"/>
          <w:color w:val="000000"/>
          <w:sz w:val="20"/>
          <w:szCs w:val="20"/>
        </w:rPr>
        <w:t>RJ</w:t>
      </w:r>
      <w:r w:rsidR="003C7A23" w:rsidRPr="006E1990">
        <w:rPr>
          <w:rFonts w:ascii="Arial" w:eastAsia="MS Mincho" w:hAnsi="Arial" w:cs="Arial"/>
          <w:color w:val="000000"/>
          <w:sz w:val="20"/>
          <w:szCs w:val="20"/>
        </w:rPr>
        <w:t xml:space="preserve"> ,</w:t>
      </w:r>
      <w:proofErr w:type="gramEnd"/>
      <w:r w:rsidR="003C7A23" w:rsidRPr="006E1990">
        <w:rPr>
          <w:rFonts w:ascii="Arial" w:eastAsia="MS Mincho" w:hAnsi="Arial" w:cs="Arial"/>
          <w:color w:val="000000"/>
          <w:sz w:val="20"/>
          <w:szCs w:val="20"/>
        </w:rPr>
        <w:t xml:space="preserve"> </w:t>
      </w:r>
      <w:r>
        <w:rPr>
          <w:rFonts w:ascii="Arial" w:eastAsia="MS Mincho" w:hAnsi="Arial" w:cs="Arial"/>
          <w:color w:val="000000"/>
          <w:sz w:val="20"/>
          <w:szCs w:val="20"/>
        </w:rPr>
        <w:t xml:space="preserve">15 </w:t>
      </w:r>
      <w:r w:rsidR="003C7A23" w:rsidRPr="006E1990">
        <w:rPr>
          <w:rFonts w:ascii="Arial" w:eastAsia="MS Mincho" w:hAnsi="Arial" w:cs="Arial"/>
          <w:color w:val="000000"/>
          <w:sz w:val="20"/>
          <w:szCs w:val="20"/>
        </w:rPr>
        <w:t xml:space="preserve">de </w:t>
      </w:r>
      <w:r w:rsidR="00C53521">
        <w:rPr>
          <w:rFonts w:ascii="Arial" w:eastAsia="MS Mincho" w:hAnsi="Arial" w:cs="Arial"/>
          <w:color w:val="000000"/>
          <w:sz w:val="20"/>
          <w:szCs w:val="20"/>
        </w:rPr>
        <w:t>j</w:t>
      </w:r>
      <w:r>
        <w:rPr>
          <w:rFonts w:ascii="Arial" w:eastAsia="MS Mincho" w:hAnsi="Arial" w:cs="Arial"/>
          <w:color w:val="000000"/>
          <w:sz w:val="20"/>
          <w:szCs w:val="20"/>
        </w:rPr>
        <w:t xml:space="preserve">aneiro </w:t>
      </w:r>
      <w:r w:rsidR="003C7A23" w:rsidRPr="006E1990">
        <w:rPr>
          <w:rFonts w:ascii="Arial" w:eastAsia="MS Mincho" w:hAnsi="Arial" w:cs="Arial"/>
          <w:color w:val="000000"/>
          <w:sz w:val="20"/>
          <w:szCs w:val="20"/>
        </w:rPr>
        <w:t>de 20</w:t>
      </w:r>
      <w:r>
        <w:rPr>
          <w:rFonts w:ascii="Arial" w:eastAsia="MS Mincho" w:hAnsi="Arial" w:cs="Arial"/>
          <w:color w:val="000000"/>
          <w:sz w:val="20"/>
          <w:szCs w:val="20"/>
        </w:rPr>
        <w:t>24</w:t>
      </w:r>
    </w:p>
    <w:p w14:paraId="450F74ED"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bookmarkEnd w:id="65"/>
    <w:p w14:paraId="025E3ADD" w14:textId="61D92B37" w:rsidR="007A455D" w:rsidRPr="004277AA" w:rsidRDefault="004277AA" w:rsidP="004277AA">
      <w:pPr>
        <w:spacing w:beforeLines="120" w:before="288" w:afterLines="120" w:after="288" w:line="312" w:lineRule="auto"/>
        <w:ind w:firstLine="567"/>
        <w:jc w:val="center"/>
        <w:rPr>
          <w:rFonts w:ascii="Arial" w:eastAsia="MS Mincho" w:hAnsi="Arial" w:cs="Arial"/>
          <w:b/>
          <w:color w:val="000000" w:themeColor="text1"/>
          <w:sz w:val="20"/>
          <w:szCs w:val="20"/>
        </w:rPr>
      </w:pPr>
      <w:r w:rsidRPr="004277AA">
        <w:rPr>
          <w:rFonts w:ascii="Arial" w:eastAsia="MS Mincho" w:hAnsi="Arial" w:cs="Arial"/>
          <w:b/>
          <w:color w:val="000000" w:themeColor="text1"/>
          <w:sz w:val="20"/>
          <w:szCs w:val="20"/>
        </w:rPr>
        <w:t xml:space="preserve">ALBERTO </w:t>
      </w:r>
      <w:r w:rsidR="00C53521" w:rsidRPr="004277AA">
        <w:rPr>
          <w:rFonts w:ascii="Arial" w:eastAsia="MS Mincho" w:hAnsi="Arial" w:cs="Arial"/>
          <w:b/>
          <w:color w:val="000000" w:themeColor="text1"/>
          <w:sz w:val="20"/>
          <w:szCs w:val="20"/>
        </w:rPr>
        <w:t>MAGALHÃES</w:t>
      </w:r>
      <w:r w:rsidR="00C53521" w:rsidRPr="004277AA">
        <w:rPr>
          <w:rFonts w:ascii="Arial" w:eastAsia="MS Mincho" w:hAnsi="Arial" w:cs="Arial"/>
          <w:b/>
          <w:color w:val="000000" w:themeColor="text1"/>
          <w:sz w:val="20"/>
          <w:szCs w:val="20"/>
        </w:rPr>
        <w:t xml:space="preserve"> </w:t>
      </w:r>
      <w:r w:rsidRPr="004277AA">
        <w:rPr>
          <w:rFonts w:ascii="Arial" w:eastAsia="MS Mincho" w:hAnsi="Arial" w:cs="Arial"/>
          <w:b/>
          <w:color w:val="000000" w:themeColor="text1"/>
          <w:sz w:val="20"/>
          <w:szCs w:val="20"/>
        </w:rPr>
        <w:t>NASCIMENTO</w:t>
      </w:r>
      <w:r w:rsidR="00C53521">
        <w:rPr>
          <w:rFonts w:ascii="Arial" w:eastAsia="MS Mincho" w:hAnsi="Arial" w:cs="Arial"/>
          <w:b/>
          <w:color w:val="000000" w:themeColor="text1"/>
          <w:sz w:val="20"/>
          <w:szCs w:val="20"/>
        </w:rPr>
        <w:t xml:space="preserve"> </w:t>
      </w:r>
      <w:r w:rsidRPr="004277AA">
        <w:rPr>
          <w:rFonts w:ascii="Arial" w:eastAsia="MS Mincho" w:hAnsi="Arial" w:cs="Arial"/>
          <w:b/>
          <w:color w:val="000000" w:themeColor="text1"/>
          <w:sz w:val="20"/>
          <w:szCs w:val="20"/>
        </w:rPr>
        <w:t xml:space="preserve">– </w:t>
      </w:r>
      <w:proofErr w:type="spellStart"/>
      <w:r w:rsidRPr="004277AA">
        <w:rPr>
          <w:rFonts w:ascii="Arial" w:eastAsia="MS Mincho" w:hAnsi="Arial" w:cs="Arial"/>
          <w:b/>
          <w:color w:val="000000" w:themeColor="text1"/>
          <w:sz w:val="20"/>
          <w:szCs w:val="20"/>
        </w:rPr>
        <w:t>Cel</w:t>
      </w:r>
      <w:proofErr w:type="spellEnd"/>
      <w:r w:rsidRPr="004277AA">
        <w:rPr>
          <w:rFonts w:ascii="Arial" w:eastAsia="MS Mincho" w:hAnsi="Arial" w:cs="Arial"/>
          <w:b/>
          <w:color w:val="000000" w:themeColor="text1"/>
          <w:sz w:val="20"/>
          <w:szCs w:val="20"/>
        </w:rPr>
        <w:t xml:space="preserve"> </w:t>
      </w:r>
    </w:p>
    <w:p w14:paraId="56B3F5E2" w14:textId="7BA523FA" w:rsidR="004277AA" w:rsidRPr="004277AA" w:rsidRDefault="004277AA" w:rsidP="004277AA">
      <w:pPr>
        <w:spacing w:beforeLines="120" w:before="288" w:afterLines="120" w:after="288" w:line="312" w:lineRule="auto"/>
        <w:ind w:firstLine="567"/>
        <w:jc w:val="center"/>
        <w:rPr>
          <w:rFonts w:ascii="Arial" w:hAnsi="Arial" w:cs="Arial"/>
          <w:color w:val="000000" w:themeColor="text1"/>
        </w:rPr>
      </w:pPr>
      <w:r w:rsidRPr="004277AA">
        <w:rPr>
          <w:rFonts w:ascii="Arial" w:eastAsia="MS Mincho" w:hAnsi="Arial" w:cs="Arial"/>
          <w:b/>
          <w:color w:val="000000" w:themeColor="text1"/>
          <w:sz w:val="20"/>
          <w:szCs w:val="20"/>
        </w:rPr>
        <w:t xml:space="preserve">Comandante da Base Administrativa da Brigada de Infantaria </w:t>
      </w:r>
      <w:proofErr w:type="spellStart"/>
      <w:r w:rsidRPr="004277AA">
        <w:rPr>
          <w:rFonts w:ascii="Arial" w:eastAsia="MS Mincho" w:hAnsi="Arial" w:cs="Arial"/>
          <w:b/>
          <w:color w:val="000000" w:themeColor="text1"/>
          <w:sz w:val="20"/>
          <w:szCs w:val="20"/>
        </w:rPr>
        <w:t>Pára-quedista</w:t>
      </w:r>
      <w:proofErr w:type="spellEnd"/>
    </w:p>
    <w:sectPr w:rsidR="004277AA" w:rsidRPr="004277AA" w:rsidSect="00231D35">
      <w:headerReference w:type="default" r:id="rId51"/>
      <w:footerReference w:type="default" r:id="rId52"/>
      <w:headerReference w:type="first" r:id="rId53"/>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2229" w14:textId="77777777" w:rsidR="00133F94" w:rsidRDefault="00133F94">
      <w:r>
        <w:separator/>
      </w:r>
    </w:p>
  </w:endnote>
  <w:endnote w:type="continuationSeparator" w:id="0">
    <w:p w14:paraId="675CA20D" w14:textId="77777777" w:rsidR="00133F94" w:rsidRDefault="00133F94">
      <w:r>
        <w:continuationSeparator/>
      </w:r>
    </w:p>
  </w:endnote>
  <w:endnote w:type="continuationNotice" w:id="1">
    <w:p w14:paraId="0DAF1680" w14:textId="77777777" w:rsidR="00133F94" w:rsidRDefault="00133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133F94" w:rsidRPr="007B5385" w:rsidRDefault="00133F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133F94" w:rsidRPr="00244403" w:rsidRDefault="00133F94"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1855A3">
          <w:rPr>
            <w:rFonts w:ascii="Arial" w:hAnsi="Arial" w:cs="Arial"/>
            <w:noProof/>
            <w:color w:val="595959" w:themeColor="text1" w:themeTint="A6"/>
            <w:sz w:val="18"/>
            <w:szCs w:val="18"/>
          </w:rPr>
          <w:t>18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855A3">
          <w:rPr>
            <w:rFonts w:ascii="Arial" w:hAnsi="Arial" w:cs="Arial"/>
            <w:noProof/>
            <w:color w:val="595959" w:themeColor="text1" w:themeTint="A6"/>
            <w:sz w:val="18"/>
            <w:szCs w:val="18"/>
          </w:rPr>
          <w:t>20</w:t>
        </w:r>
        <w:r w:rsidRPr="00244403">
          <w:rPr>
            <w:rFonts w:ascii="Arial" w:hAnsi="Arial" w:cs="Arial"/>
            <w:color w:val="595959" w:themeColor="text1" w:themeTint="A6"/>
            <w:sz w:val="18"/>
            <w:szCs w:val="18"/>
          </w:rPr>
          <w:fldChar w:fldCharType="end"/>
        </w:r>
      </w:p>
      <w:p w14:paraId="70C145D7" w14:textId="641B0475" w:rsidR="00133F94" w:rsidRPr="00244403" w:rsidRDefault="00133F94"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133F94" w:rsidRPr="00244403" w:rsidRDefault="00133F94" w:rsidP="00E162B5">
        <w:pPr>
          <w:pStyle w:val="Rodap"/>
          <w:rPr>
            <w:rFonts w:ascii="Arial" w:hAnsi="Arial" w:cs="Arial"/>
            <w:sz w:val="14"/>
            <w:szCs w:val="14"/>
          </w:rPr>
        </w:pPr>
        <w:bookmarkStart w:id="66"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6"/>
      <w:p w14:paraId="7231549D" w14:textId="7DF4E211" w:rsidR="00133F94" w:rsidRPr="00244403" w:rsidRDefault="00133F94"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7" w:name="_Hlk135299681"/>
        <w:r w:rsidRPr="00244403">
          <w:rPr>
            <w:rFonts w:ascii="Arial" w:hAnsi="Arial" w:cs="Arial"/>
            <w:sz w:val="14"/>
            <w:szCs w:val="14"/>
          </w:rPr>
          <w:t>- Lei nº 14.133, de 2021.</w:t>
        </w:r>
        <w:bookmarkEnd w:id="67"/>
      </w:p>
      <w:p w14:paraId="2220F664" w14:textId="739385E2" w:rsidR="00133F94" w:rsidRPr="00244403" w:rsidRDefault="00133F94" w:rsidP="00E96341">
        <w:pPr>
          <w:pStyle w:val="Rodap"/>
          <w:rPr>
            <w:rFonts w:ascii="Arial" w:hAnsi="Arial" w:cs="Arial"/>
            <w:sz w:val="14"/>
            <w:szCs w:val="14"/>
          </w:rPr>
        </w:pPr>
        <w:bookmarkStart w:id="68"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7E6308F2" w14:textId="57EE34ED" w:rsidR="00133F94" w:rsidRPr="00B9651D" w:rsidRDefault="00133F94"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68"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F409C" w14:textId="77777777" w:rsidR="00133F94" w:rsidRDefault="00133F94">
      <w:r>
        <w:separator/>
      </w:r>
    </w:p>
  </w:footnote>
  <w:footnote w:type="continuationSeparator" w:id="0">
    <w:p w14:paraId="429381D8" w14:textId="77777777" w:rsidR="00133F94" w:rsidRDefault="00133F94">
      <w:r>
        <w:continuationSeparator/>
      </w:r>
    </w:p>
  </w:footnote>
  <w:footnote w:type="continuationNotice" w:id="1">
    <w:p w14:paraId="1A569B38" w14:textId="77777777" w:rsidR="00133F94" w:rsidRDefault="00133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130915FC" w:rsidR="00133F94" w:rsidRPr="00244403" w:rsidRDefault="00133F94" w:rsidP="00AC5259">
    <w:pPr>
      <w:pStyle w:val="Cabealho"/>
      <w:jc w:val="right"/>
      <w:rPr>
        <w:rFonts w:ascii="Arial" w:hAnsi="Arial" w:cs="Arial"/>
        <w:sz w:val="20"/>
        <w:szCs w:val="20"/>
      </w:rPr>
    </w:pPr>
    <w:r w:rsidRPr="00244403">
      <w:rPr>
        <w:rFonts w:ascii="Arial" w:hAnsi="Arial" w:cs="Arial"/>
        <w:sz w:val="20"/>
        <w:szCs w:val="20"/>
      </w:rPr>
      <w:t>ED</w:t>
    </w:r>
    <w:r>
      <w:rPr>
        <w:rFonts w:ascii="Arial" w:hAnsi="Arial" w:cs="Arial"/>
        <w:sz w:val="20"/>
        <w:szCs w:val="20"/>
      </w:rPr>
      <w:t>ITAL - PREGÃO ELETRÔNICO Nº 02/2024</w:t>
    </w:r>
  </w:p>
  <w:p w14:paraId="53A58E01" w14:textId="77777777" w:rsidR="00133F94" w:rsidRDefault="00133F94" w:rsidP="00AC5259">
    <w:pPr>
      <w:pStyle w:val="Cabealho"/>
      <w:jc w:val="right"/>
    </w:pPr>
  </w:p>
  <w:p w14:paraId="36411352" w14:textId="77777777" w:rsidR="00133F94" w:rsidRDefault="00133F94"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59F38DE7" w:rsidR="00133F94" w:rsidRDefault="00133F94">
    <w:pPr>
      <w:pStyle w:val="Cabealho"/>
    </w:pPr>
    <w:r>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B7CA497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9277390">
    <w:abstractNumId w:val="2"/>
  </w:num>
  <w:num w:numId="2" w16cid:durableId="2134253989">
    <w:abstractNumId w:val="0"/>
  </w:num>
  <w:num w:numId="3" w16cid:durableId="351566736">
    <w:abstractNumId w:val="9"/>
  </w:num>
  <w:num w:numId="4" w16cid:durableId="1390037864">
    <w:abstractNumId w:val="10"/>
  </w:num>
  <w:num w:numId="5" w16cid:durableId="1333946799">
    <w:abstractNumId w:val="6"/>
  </w:num>
  <w:num w:numId="6" w16cid:durableId="1081221676">
    <w:abstractNumId w:val="4"/>
  </w:num>
  <w:num w:numId="7" w16cid:durableId="2132628419">
    <w:abstractNumId w:val="7"/>
  </w:num>
  <w:num w:numId="8" w16cid:durableId="1596205393">
    <w:abstractNumId w:val="8"/>
  </w:num>
  <w:num w:numId="9" w16cid:durableId="1639457454">
    <w:abstractNumId w:val="2"/>
  </w:num>
  <w:num w:numId="10" w16cid:durableId="594706215">
    <w:abstractNumId w:val="2"/>
  </w:num>
  <w:num w:numId="11" w16cid:durableId="96872781">
    <w:abstractNumId w:val="2"/>
  </w:num>
  <w:num w:numId="12" w16cid:durableId="395932613">
    <w:abstractNumId w:val="2"/>
  </w:num>
  <w:num w:numId="13" w16cid:durableId="1951009753">
    <w:abstractNumId w:val="2"/>
  </w:num>
  <w:num w:numId="14" w16cid:durableId="463347794">
    <w:abstractNumId w:val="2"/>
  </w:num>
  <w:num w:numId="15" w16cid:durableId="308680938">
    <w:abstractNumId w:val="2"/>
  </w:num>
  <w:num w:numId="16" w16cid:durableId="152038785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12040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0741">
    <w:abstractNumId w:val="2"/>
    <w:lvlOverride w:ilvl="0">
      <w:startOverride w:val="20"/>
    </w:lvlOverride>
  </w:num>
  <w:num w:numId="19" w16cid:durableId="8551216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6620492">
    <w:abstractNumId w:val="2"/>
  </w:num>
  <w:num w:numId="21" w16cid:durableId="2070302411">
    <w:abstractNumId w:val="2"/>
  </w:num>
  <w:num w:numId="22" w16cid:durableId="1801993647">
    <w:abstractNumId w:val="2"/>
  </w:num>
  <w:num w:numId="23" w16cid:durableId="1081023417">
    <w:abstractNumId w:val="2"/>
  </w:num>
  <w:num w:numId="24" w16cid:durableId="722219937">
    <w:abstractNumId w:val="2"/>
  </w:num>
  <w:num w:numId="25" w16cid:durableId="1706174323">
    <w:abstractNumId w:val="2"/>
  </w:num>
  <w:num w:numId="26" w16cid:durableId="1053112866">
    <w:abstractNumId w:val="2"/>
  </w:num>
  <w:num w:numId="27" w16cid:durableId="142161983">
    <w:abstractNumId w:val="2"/>
  </w:num>
  <w:num w:numId="28" w16cid:durableId="901715193">
    <w:abstractNumId w:val="2"/>
  </w:num>
  <w:num w:numId="29" w16cid:durableId="320621652">
    <w:abstractNumId w:val="2"/>
  </w:num>
  <w:num w:numId="30" w16cid:durableId="285938930">
    <w:abstractNumId w:val="2"/>
    <w:lvlOverride w:ilvl="0">
      <w:startOverride w:val="9"/>
    </w:lvlOverride>
    <w:lvlOverride w:ilvl="1">
      <w:startOverride w:val="2"/>
    </w:lvlOverride>
    <w:lvlOverride w:ilvl="2">
      <w:startOverride w:val="1"/>
    </w:lvlOverride>
  </w:num>
  <w:num w:numId="31" w16cid:durableId="268779496">
    <w:abstractNumId w:val="2"/>
  </w:num>
  <w:num w:numId="32" w16cid:durableId="534007715">
    <w:abstractNumId w:val="2"/>
  </w:num>
  <w:num w:numId="33" w16cid:durableId="1761442697">
    <w:abstractNumId w:val="3"/>
  </w:num>
  <w:num w:numId="34" w16cid:durableId="56233164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26C"/>
    <w:rsid w:val="000D4D3E"/>
    <w:rsid w:val="000D55DF"/>
    <w:rsid w:val="000D5774"/>
    <w:rsid w:val="000D5CAD"/>
    <w:rsid w:val="000D6597"/>
    <w:rsid w:val="000D76B8"/>
    <w:rsid w:val="000E071F"/>
    <w:rsid w:val="000E11F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F94"/>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624"/>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5A3"/>
    <w:rsid w:val="00185F3B"/>
    <w:rsid w:val="0018613B"/>
    <w:rsid w:val="001904A8"/>
    <w:rsid w:val="00190BD4"/>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CA0"/>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90E"/>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CC1"/>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3FC"/>
    <w:rsid w:val="002A7E55"/>
    <w:rsid w:val="002B0A65"/>
    <w:rsid w:val="002B0CB2"/>
    <w:rsid w:val="002B0CF8"/>
    <w:rsid w:val="002B138E"/>
    <w:rsid w:val="002B1A68"/>
    <w:rsid w:val="002B1F4B"/>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7AA"/>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469"/>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4E30"/>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2B"/>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2DC0"/>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3E0"/>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A87"/>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64"/>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D49"/>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8DF"/>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AA4"/>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20"/>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282"/>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5EAB"/>
    <w:rsid w:val="00C36FEF"/>
    <w:rsid w:val="00C37066"/>
    <w:rsid w:val="00C371FA"/>
    <w:rsid w:val="00C375E5"/>
    <w:rsid w:val="00C377A2"/>
    <w:rsid w:val="00C40FFC"/>
    <w:rsid w:val="00C41480"/>
    <w:rsid w:val="00C41622"/>
    <w:rsid w:val="00C431D6"/>
    <w:rsid w:val="00C434C7"/>
    <w:rsid w:val="00C439B8"/>
    <w:rsid w:val="00C445C2"/>
    <w:rsid w:val="00C446B0"/>
    <w:rsid w:val="00C45329"/>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21"/>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64C4"/>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62F"/>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686"/>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2802"/>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CF1"/>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EF7AB4"/>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6F7"/>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71220"/>
    <w:pPr>
      <w:numPr>
        <w:numId w:val="1"/>
      </w:numPr>
      <w:tabs>
        <w:tab w:val="left" w:pos="567"/>
      </w:tabs>
      <w:spacing w:beforeLines="120" w:before="288" w:afterLines="120" w:after="288" w:line="312" w:lineRule="auto"/>
      <w:jc w:val="both"/>
    </w:pPr>
    <w:rPr>
      <w:rFonts w:ascii="Arial" w:hAnsi="Arial" w:cs="Arial"/>
      <w:b w:val="0"/>
      <w:bCs w:val="0"/>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71220"/>
    <w:rPr>
      <w:rFonts w:ascii="Arial" w:eastAsiaTheme="majorEastAsia" w:hAnsi="Arial" w:cs="Arial"/>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val="0"/>
      <w:bCs w:val="0"/>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val="0"/>
      <w:b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Default">
    <w:name w:val="Default"/>
    <w:rsid w:val="00AE1AA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315219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6546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C3A48633-6776-4980-A095-0C0162765200}">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9385</Words>
  <Characters>50682</Characters>
  <Application>Microsoft Office Word</Application>
  <DocSecurity>0</DocSecurity>
  <Lines>422</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2024-01-17T14:49:00Z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